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C626" w14:textId="77777777" w:rsidR="00434D2A" w:rsidRDefault="00434D2A" w:rsidP="00D4478B">
      <w:pPr>
        <w:jc w:val="both"/>
        <w:rPr>
          <w:rFonts w:ascii="Segoe UI" w:hAnsi="Segoe UI" w:cs="Segoe UI"/>
          <w:highlight w:val="yellow"/>
        </w:rPr>
      </w:pPr>
      <w:bookmarkStart w:id="0" w:name="_Hlk65489716"/>
      <w:bookmarkStart w:id="1" w:name="_Hlk510646381"/>
    </w:p>
    <w:p w14:paraId="57B7ADF0" w14:textId="77777777" w:rsidR="00BA5ED3" w:rsidRPr="00BA5ED3" w:rsidRDefault="00BA5ED3" w:rsidP="00BA5ED3">
      <w:pPr>
        <w:spacing w:after="0"/>
        <w:rPr>
          <w:rFonts w:ascii="Segoe UI" w:hAnsi="Segoe UI" w:cs="Segoe UI"/>
          <w:b/>
          <w:bCs/>
        </w:rPr>
      </w:pPr>
    </w:p>
    <w:p w14:paraId="3C98B0FF" w14:textId="77777777" w:rsidR="00BA5ED3" w:rsidRPr="00BA5ED3" w:rsidRDefault="00BA5ED3" w:rsidP="00BA5ED3">
      <w:pPr>
        <w:spacing w:after="0"/>
        <w:rPr>
          <w:rFonts w:ascii="Segoe UI" w:hAnsi="Segoe UI" w:cs="Segoe UI"/>
          <w:b/>
          <w:bCs/>
        </w:rPr>
      </w:pPr>
      <w:proofErr w:type="spellStart"/>
      <w:r w:rsidRPr="00BA5ED3">
        <w:rPr>
          <w:rFonts w:ascii="Segoe UI" w:hAnsi="Segoe UI" w:cs="Segoe UI"/>
          <w:b/>
          <w:bCs/>
        </w:rPr>
        <w:t>Addiko</w:t>
      </w:r>
      <w:proofErr w:type="spellEnd"/>
      <w:r w:rsidRPr="00BA5ED3">
        <w:rPr>
          <w:rFonts w:ascii="Segoe UI" w:hAnsi="Segoe UI" w:cs="Segoe UI"/>
          <w:b/>
          <w:bCs/>
        </w:rPr>
        <w:t xml:space="preserve"> Bank d.d. </w:t>
      </w:r>
    </w:p>
    <w:p w14:paraId="48CAF430" w14:textId="77777777" w:rsidR="00BA5ED3" w:rsidRDefault="00BA5ED3" w:rsidP="00BA5ED3">
      <w:pPr>
        <w:spacing w:after="0"/>
        <w:rPr>
          <w:rFonts w:ascii="Segoe UI" w:hAnsi="Segoe UI" w:cs="Segoe UI"/>
          <w:b/>
          <w:bCs/>
        </w:rPr>
      </w:pPr>
      <w:r w:rsidRPr="00BA5ED3">
        <w:rPr>
          <w:rFonts w:ascii="Segoe UI" w:hAnsi="Segoe UI" w:cs="Segoe UI"/>
          <w:b/>
          <w:bCs/>
        </w:rPr>
        <w:t>Slavonska avenija 6, 10 000 Zagreb</w:t>
      </w:r>
    </w:p>
    <w:p w14:paraId="5303CA4E" w14:textId="77777777" w:rsidR="00BA5ED3" w:rsidRPr="00BA5ED3" w:rsidRDefault="00BA5ED3" w:rsidP="00BA5ED3">
      <w:pPr>
        <w:spacing w:after="0"/>
        <w:rPr>
          <w:rFonts w:ascii="Segoe UI" w:hAnsi="Segoe UI" w:cs="Segoe UI"/>
          <w:b/>
          <w:bCs/>
        </w:rPr>
      </w:pPr>
    </w:p>
    <w:p w14:paraId="6016FDC9" w14:textId="77777777" w:rsidR="00620557" w:rsidRDefault="00620557" w:rsidP="00FE6E53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</w:p>
    <w:p w14:paraId="11EA0491" w14:textId="77777777" w:rsidR="00A61EE6" w:rsidRDefault="00FE6E53" w:rsidP="00FE6E53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 w:rsidRPr="00B70585">
        <w:rPr>
          <w:rFonts w:ascii="Segoe UI" w:hAnsi="Segoe UI" w:cs="Segoe UI"/>
          <w:b/>
          <w:color w:val="000000" w:themeColor="text1"/>
        </w:rPr>
        <w:t xml:space="preserve">INFORMACIJE </w:t>
      </w:r>
    </w:p>
    <w:p w14:paraId="301847A2" w14:textId="74CAFFD4" w:rsidR="00FE6E53" w:rsidRDefault="00FE6E53" w:rsidP="00FE6E53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 w:rsidRPr="00B70585">
        <w:rPr>
          <w:rFonts w:ascii="Segoe UI" w:hAnsi="Segoe UI" w:cs="Segoe UI"/>
          <w:b/>
          <w:color w:val="000000" w:themeColor="text1"/>
        </w:rPr>
        <w:t xml:space="preserve">O OBRADI OSOBNIH PODATAKA U </w:t>
      </w:r>
      <w:r>
        <w:rPr>
          <w:rFonts w:ascii="Segoe UI" w:hAnsi="Segoe UI" w:cs="Segoe UI"/>
          <w:b/>
          <w:color w:val="000000" w:themeColor="text1"/>
        </w:rPr>
        <w:t>O</w:t>
      </w:r>
      <w:r w:rsidR="00434D2A">
        <w:rPr>
          <w:rFonts w:ascii="Segoe UI" w:hAnsi="Segoe UI" w:cs="Segoe UI"/>
          <w:b/>
          <w:color w:val="000000" w:themeColor="text1"/>
        </w:rPr>
        <w:t xml:space="preserve">SNOVNOM </w:t>
      </w:r>
      <w:r w:rsidRPr="00B70585">
        <w:rPr>
          <w:rFonts w:ascii="Segoe UI" w:hAnsi="Segoe UI" w:cs="Segoe UI"/>
          <w:b/>
          <w:color w:val="000000" w:themeColor="text1"/>
        </w:rPr>
        <w:t>SUSTAVU</w:t>
      </w:r>
      <w:r w:rsidR="00DD3F3A">
        <w:rPr>
          <w:rFonts w:ascii="Segoe UI" w:hAnsi="Segoe UI" w:cs="Segoe UI"/>
          <w:b/>
          <w:color w:val="000000" w:themeColor="text1"/>
        </w:rPr>
        <w:t xml:space="preserve"> </w:t>
      </w:r>
      <w:r w:rsidR="00434D2A">
        <w:rPr>
          <w:rFonts w:ascii="Segoe UI" w:hAnsi="Segoe UI" w:cs="Segoe UI"/>
          <w:b/>
          <w:color w:val="000000" w:themeColor="text1"/>
        </w:rPr>
        <w:t xml:space="preserve">REGISTRA </w:t>
      </w:r>
      <w:r w:rsidR="00DD3F3A">
        <w:rPr>
          <w:rFonts w:ascii="Segoe UI" w:hAnsi="Segoe UI" w:cs="Segoe UI"/>
          <w:b/>
          <w:color w:val="000000" w:themeColor="text1"/>
        </w:rPr>
        <w:t xml:space="preserve">IZMEĐU KREDITNIH </w:t>
      </w:r>
      <w:r w:rsidR="001C5C09">
        <w:rPr>
          <w:rFonts w:ascii="Segoe UI" w:hAnsi="Segoe UI" w:cs="Segoe UI"/>
          <w:b/>
          <w:color w:val="000000" w:themeColor="text1"/>
        </w:rPr>
        <w:t xml:space="preserve">I FINANCIJSKIH </w:t>
      </w:r>
      <w:r w:rsidR="00DD3F3A">
        <w:rPr>
          <w:rFonts w:ascii="Segoe UI" w:hAnsi="Segoe UI" w:cs="Segoe UI"/>
          <w:b/>
          <w:color w:val="000000" w:themeColor="text1"/>
        </w:rPr>
        <w:t>INSTITUCIJA</w:t>
      </w:r>
    </w:p>
    <w:p w14:paraId="2AC551E4" w14:textId="77777777" w:rsidR="007A77BB" w:rsidRPr="00B70585" w:rsidRDefault="007A77BB" w:rsidP="00FE6E53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</w:p>
    <w:p w14:paraId="23B92D25" w14:textId="428EAD91" w:rsidR="00FE6E53" w:rsidRPr="00C47F6E" w:rsidRDefault="00FE6E53" w:rsidP="00FE6E53">
      <w:pPr>
        <w:pStyle w:val="tekst"/>
      </w:pPr>
      <w:r>
        <w:t>U</w:t>
      </w:r>
      <w:r w:rsidRPr="00EC0DFD">
        <w:t xml:space="preserve"> skladu s Uredbom (EU) 2016/679 Europskog parlamenta i Vijeća od 27. travnja 2016. o zaštiti pojedinaca u vezi s obradom osobnih podataka i o slobodnom kretanju takvih podataka (dalje </w:t>
      </w:r>
      <w:r w:rsidR="00133418">
        <w:t xml:space="preserve">u </w:t>
      </w:r>
      <w:r w:rsidRPr="00EC0DFD">
        <w:t xml:space="preserve">tekstu: Uredba) dajemo Vam ove informacije kako bismo Vas upoznali s mogućom obradom Vaših podataka u </w:t>
      </w:r>
      <w:r>
        <w:t>O</w:t>
      </w:r>
      <w:r w:rsidR="005B2956">
        <w:t>snovnom sustavu registra (</w:t>
      </w:r>
      <w:r w:rsidR="00260B7F">
        <w:t>u</w:t>
      </w:r>
      <w:r w:rsidR="005B2956" w:rsidRPr="005B2956">
        <w:t xml:space="preserve"> </w:t>
      </w:r>
      <w:r w:rsidR="003439F9">
        <w:t xml:space="preserve">daljnjem </w:t>
      </w:r>
      <w:r w:rsidR="005B2956" w:rsidRPr="005B2956">
        <w:t>tekstu</w:t>
      </w:r>
      <w:r w:rsidR="005B2956">
        <w:t>: OSR</w:t>
      </w:r>
      <w:r w:rsidR="0035402E">
        <w:t xml:space="preserve"> </w:t>
      </w:r>
      <w:r w:rsidR="0035402E" w:rsidRPr="00C47F6E">
        <w:t>sustav</w:t>
      </w:r>
      <w:r w:rsidR="005B2956" w:rsidRPr="00C47F6E">
        <w:t>).</w:t>
      </w:r>
    </w:p>
    <w:p w14:paraId="1205B78A" w14:textId="2B8AE511" w:rsidR="00FE6E53" w:rsidRDefault="00FE6E53" w:rsidP="00FE6E53">
      <w:pPr>
        <w:pStyle w:val="tekst"/>
      </w:pPr>
      <w:r w:rsidRPr="00C47F6E">
        <w:t xml:space="preserve">OSR sustav je sustav </w:t>
      </w:r>
      <w:r w:rsidR="001B58F8" w:rsidRPr="00C47F6E">
        <w:t xml:space="preserve">obrade i </w:t>
      </w:r>
      <w:r w:rsidRPr="00C47F6E">
        <w:t>razmjene podataka o klijentima</w:t>
      </w:r>
      <w:r w:rsidR="001B58F8" w:rsidRPr="00C47F6E">
        <w:t xml:space="preserve"> između kreditnih </w:t>
      </w:r>
      <w:r w:rsidR="00C47F6E" w:rsidRPr="00C47F6E">
        <w:t xml:space="preserve">i financijskih </w:t>
      </w:r>
      <w:r w:rsidR="001B58F8" w:rsidRPr="00C47F6E">
        <w:t>institucija kao korisnika OSR sustava (</w:t>
      </w:r>
      <w:r w:rsidR="00260B7F">
        <w:t>u</w:t>
      </w:r>
      <w:r w:rsidR="003439F9">
        <w:t xml:space="preserve"> daljnjem</w:t>
      </w:r>
      <w:r w:rsidR="001B58F8" w:rsidRPr="00C47F6E">
        <w:t xml:space="preserve"> tekstu: korisnici)</w:t>
      </w:r>
      <w:r w:rsidR="003439F9">
        <w:t xml:space="preserve"> posredstvom </w:t>
      </w:r>
      <w:r w:rsidR="005A0623">
        <w:t>Hroka</w:t>
      </w:r>
      <w:r w:rsidR="005A0623" w:rsidRPr="00C47F6E">
        <w:t xml:space="preserve"> </w:t>
      </w:r>
      <w:r w:rsidRPr="00C47F6E">
        <w:t>za potrebe procjene kreditne sposobnosti i</w:t>
      </w:r>
      <w:r w:rsidR="00841A9B">
        <w:t>/ili</w:t>
      </w:r>
      <w:r w:rsidRPr="00C47F6E">
        <w:t xml:space="preserve"> upravljanja kreditnim rizikom.</w:t>
      </w:r>
      <w:r w:rsidRPr="00EC0DFD">
        <w:t xml:space="preserve"> </w:t>
      </w:r>
    </w:p>
    <w:p w14:paraId="397600C2" w14:textId="79C72EFA" w:rsidR="00FE6E53" w:rsidRPr="00EC0DFD" w:rsidRDefault="00FE6E53" w:rsidP="00FE6E53">
      <w:pPr>
        <w:pStyle w:val="tekst"/>
      </w:pPr>
      <w:r w:rsidRPr="00EC0DFD">
        <w:t xml:space="preserve">U smislu Uredbe, korisnici su </w:t>
      </w:r>
      <w:r w:rsidR="00A61EE6">
        <w:t xml:space="preserve">i </w:t>
      </w:r>
      <w:r>
        <w:t xml:space="preserve">pojedinačni i </w:t>
      </w:r>
      <w:r w:rsidRPr="00EC0DFD">
        <w:t xml:space="preserve">zajednički voditelji obrade u </w:t>
      </w:r>
      <w:r>
        <w:t xml:space="preserve">OSR </w:t>
      </w:r>
      <w:r w:rsidRPr="00EC0DFD">
        <w:t xml:space="preserve">sustavu, a društvo Hrvatski registar obveza po kreditima d.o.o. Zagreb, </w:t>
      </w:r>
      <w:bookmarkStart w:id="2" w:name="_Hlk65493903"/>
      <w:r w:rsidR="001C5C09">
        <w:t>Ulica Filipa Vukasovića 1</w:t>
      </w:r>
      <w:r w:rsidRPr="00EC0DFD">
        <w:t xml:space="preserve"> (</w:t>
      </w:r>
      <w:r w:rsidR="00260B7F">
        <w:t>u</w:t>
      </w:r>
      <w:r w:rsidR="001B58F8" w:rsidRPr="00EC0DFD">
        <w:t xml:space="preserve"> </w:t>
      </w:r>
      <w:r w:rsidR="003439F9">
        <w:t xml:space="preserve">ovom </w:t>
      </w:r>
      <w:r w:rsidRPr="00EC0DFD">
        <w:t xml:space="preserve">tekstu: </w:t>
      </w:r>
      <w:bookmarkEnd w:id="2"/>
      <w:r w:rsidR="005A0623" w:rsidRPr="00EC0DFD">
        <w:t>H</w:t>
      </w:r>
      <w:r w:rsidR="005A0623">
        <w:t>rok</w:t>
      </w:r>
      <w:r w:rsidRPr="00EC0DFD">
        <w:t>)</w:t>
      </w:r>
      <w:r>
        <w:t xml:space="preserve"> je, ovisno o situaciji, njihov pojedinačni ili zajednički </w:t>
      </w:r>
      <w:r w:rsidR="00DD3F3A">
        <w:t>izvršitelj</w:t>
      </w:r>
      <w:r w:rsidR="007A77BB">
        <w:t xml:space="preserve"> obrade</w:t>
      </w:r>
      <w:r w:rsidRPr="00EC0DFD">
        <w:t>.</w:t>
      </w:r>
    </w:p>
    <w:p w14:paraId="6337CC9E" w14:textId="6F31AAF0" w:rsidR="006460DD" w:rsidRPr="00D4478B" w:rsidRDefault="006460DD" w:rsidP="0061077C">
      <w:pPr>
        <w:pStyle w:val="tekst"/>
      </w:pPr>
      <w:r w:rsidRPr="00D4478B">
        <w:t>U skladu s člancima 13. i 14. Uredbe, ovime Vas, kao svog klijenta</w:t>
      </w:r>
      <w:r w:rsidR="007A2ED5">
        <w:t xml:space="preserve"> u svojstvu dužnika, sudužnika i/ili jamca</w:t>
      </w:r>
      <w:r w:rsidRPr="00D4478B">
        <w:t>, obavještavamo da mi, kao jedan od korisnika OSR sustava, obrađujemo Vaše osobne podatke u OSR sustavu ako prema nama imate, ili ste imali, novčanu obvezu (kao što je primjerice kredit</w:t>
      </w:r>
      <w:r w:rsidR="005A0623">
        <w:t>,</w:t>
      </w:r>
      <w:r w:rsidRPr="00D4478B">
        <w:t xml:space="preserve"> prekoračenje po računu</w:t>
      </w:r>
      <w:r w:rsidR="005A0623">
        <w:t>,</w:t>
      </w:r>
      <w:r w:rsidR="00A61EE6">
        <w:t xml:space="preserve"> dugovanje po kartici</w:t>
      </w:r>
      <w:r w:rsidR="00B545E5">
        <w:t xml:space="preserve"> ili ugovor o leasingu</w:t>
      </w:r>
      <w:r w:rsidR="00A61EE6">
        <w:t>, itd.</w:t>
      </w:r>
      <w:r w:rsidRPr="00D4478B">
        <w:t>)</w:t>
      </w:r>
      <w:r w:rsidR="003439F9">
        <w:t>.</w:t>
      </w:r>
      <w:r w:rsidR="00A61EE6">
        <w:t xml:space="preserve"> </w:t>
      </w:r>
      <w:r w:rsidR="003439F9" w:rsidRPr="00D4478B">
        <w:t>Vaše podatke, uključujući i osobne podatke, obrađujemo u OSR sustavu na način da ćemo razmjenjivati podatke o Vašim novčanim obvezama s drugim sudionicima ORS sustava</w:t>
      </w:r>
      <w:r w:rsidR="003439F9">
        <w:t xml:space="preserve">. </w:t>
      </w:r>
    </w:p>
    <w:p w14:paraId="322BD1AD" w14:textId="77777777" w:rsidR="00FE6E53" w:rsidRPr="00EC0DFD" w:rsidRDefault="00FE6E53" w:rsidP="00FE6E53">
      <w:pPr>
        <w:pStyle w:val="naslov"/>
      </w:pPr>
      <w:r w:rsidRPr="00EC0DFD">
        <w:t>Svrhe obrade i pravn</w:t>
      </w:r>
      <w:r>
        <w:t>a</w:t>
      </w:r>
      <w:r w:rsidRPr="00EC0DFD">
        <w:t xml:space="preserve"> osnov</w:t>
      </w:r>
      <w:r>
        <w:t>a</w:t>
      </w:r>
      <w:r w:rsidRPr="00EC0DFD">
        <w:t xml:space="preserve"> za obradu</w:t>
      </w:r>
    </w:p>
    <w:p w14:paraId="56179DCE" w14:textId="2FD93C09" w:rsidR="00FE6E53" w:rsidRPr="00C47F6E" w:rsidRDefault="00FE6E53" w:rsidP="00FE6E53">
      <w:pPr>
        <w:pStyle w:val="tekst"/>
      </w:pPr>
      <w:r w:rsidRPr="00C47F6E">
        <w:t>Svrha</w:t>
      </w:r>
      <w:r w:rsidR="00B37269" w:rsidRPr="00C47F6E">
        <w:t xml:space="preserve"> obrade i</w:t>
      </w:r>
      <w:r w:rsidRPr="00C47F6E">
        <w:t xml:space="preserve"> razmjene Vaših osobnih podataka</w:t>
      </w:r>
      <w:r w:rsidR="00240459">
        <w:t xml:space="preserve"> u OSR sustavu</w:t>
      </w:r>
      <w:r w:rsidRPr="00C47F6E">
        <w:t xml:space="preserve"> između kreditnih </w:t>
      </w:r>
      <w:r w:rsidR="0059272B">
        <w:t xml:space="preserve">i financijskih institucija </w:t>
      </w:r>
      <w:r w:rsidR="00B37269" w:rsidRPr="00C47F6E">
        <w:t xml:space="preserve">kao korisnika OSR sustava </w:t>
      </w:r>
      <w:r w:rsidRPr="00C47F6E">
        <w:t xml:space="preserve">jest procjena Vaše kreditne sposobnosti </w:t>
      </w:r>
      <w:r w:rsidR="00A61EE6">
        <w:t>i</w:t>
      </w:r>
      <w:r w:rsidR="0093630B">
        <w:t>/ili</w:t>
      </w:r>
      <w:r w:rsidRPr="00C47F6E">
        <w:t xml:space="preserve"> upravljanje našim kreditnim rizikom prema Vama u slučaju kada ste naš klijent ili </w:t>
      </w:r>
      <w:r w:rsidR="00240459">
        <w:t>kada</w:t>
      </w:r>
      <w:r w:rsidR="0059272B">
        <w:t xml:space="preserve"> </w:t>
      </w:r>
      <w:r w:rsidRPr="00C47F6E">
        <w:t xml:space="preserve">to namjeravate biti. </w:t>
      </w:r>
    </w:p>
    <w:p w14:paraId="345A4F30" w14:textId="7E47C305" w:rsidR="00C47F6E" w:rsidRDefault="005B0DBF" w:rsidP="00FE6E53">
      <w:pPr>
        <w:pStyle w:val="tekst"/>
      </w:pPr>
      <w:r>
        <w:t>Razmjena</w:t>
      </w:r>
      <w:r w:rsidR="00FE6E53" w:rsidRPr="00C47F6E">
        <w:t xml:space="preserve"> Vaših podataka u OSR sustavu</w:t>
      </w:r>
      <w:r w:rsidR="00C47F6E">
        <w:t>:</w:t>
      </w:r>
    </w:p>
    <w:p w14:paraId="630DDE5F" w14:textId="7AF31253" w:rsidR="00FE6E53" w:rsidRDefault="00767F1F" w:rsidP="00C47F6E">
      <w:pPr>
        <w:pStyle w:val="tekst"/>
        <w:numPr>
          <w:ilvl w:val="0"/>
          <w:numId w:val="11"/>
        </w:numPr>
        <w:ind w:left="357" w:hanging="357"/>
      </w:pPr>
      <w:r>
        <w:t>i</w:t>
      </w:r>
      <w:r w:rsidR="005B0DBF">
        <w:t xml:space="preserve">zmeđu </w:t>
      </w:r>
      <w:r w:rsidR="009F6819" w:rsidRPr="00C47F6E">
        <w:t>kreditnih institucija (banaka, štednih banaka i stambenih štedionica)</w:t>
      </w:r>
      <w:r w:rsidR="002F194C">
        <w:t xml:space="preserve"> temelji se na</w:t>
      </w:r>
      <w:r w:rsidR="009F6819">
        <w:t xml:space="preserve"> </w:t>
      </w:r>
      <w:r w:rsidR="002F194C" w:rsidRPr="00C47F6E">
        <w:t>poštovanj</w:t>
      </w:r>
      <w:r w:rsidR="002F194C">
        <w:t>u</w:t>
      </w:r>
      <w:r w:rsidR="002F194C" w:rsidRPr="00C47F6E">
        <w:t xml:space="preserve"> pravne obveze</w:t>
      </w:r>
      <w:r w:rsidR="002F194C">
        <w:t xml:space="preserve"> </w:t>
      </w:r>
      <w:r w:rsidR="002F194C" w:rsidRPr="002F194C">
        <w:t xml:space="preserve">(u skladu s čl. 6. st. 1. </w:t>
      </w:r>
      <w:proofErr w:type="spellStart"/>
      <w:r w:rsidR="002F194C" w:rsidRPr="002F194C">
        <w:t>toč</w:t>
      </w:r>
      <w:proofErr w:type="spellEnd"/>
      <w:r w:rsidR="002F194C" w:rsidRPr="002F194C">
        <w:t xml:space="preserve">. c) Uredbe) </w:t>
      </w:r>
      <w:r w:rsidR="00C47F6E" w:rsidRPr="00C47F6E">
        <w:t>sadržane u čl. 321. Zakona o kreditnim institucijama</w:t>
      </w:r>
      <w:r w:rsidR="00A61EE6">
        <w:t xml:space="preserve"> </w:t>
      </w:r>
      <w:r w:rsidR="002F194C" w:rsidRPr="002F194C">
        <w:t xml:space="preserve">kojim je uređena obveza razmjene podataka i informacija o klijentima između kreditnih institucija za potrebe procjene kreditne sposobnosti </w:t>
      </w:r>
      <w:r w:rsidR="0093630B">
        <w:t>i/</w:t>
      </w:r>
      <w:r w:rsidR="002F194C" w:rsidRPr="002F194C">
        <w:t>ili upravljanja kreditnim rizikom</w:t>
      </w:r>
      <w:r w:rsidR="009F6819">
        <w:t xml:space="preserve"> i</w:t>
      </w:r>
    </w:p>
    <w:p w14:paraId="039CD46C" w14:textId="3F6898AA" w:rsidR="004838D4" w:rsidRDefault="008F576B" w:rsidP="00C47F6E">
      <w:pPr>
        <w:pStyle w:val="tekst"/>
        <w:numPr>
          <w:ilvl w:val="0"/>
          <w:numId w:val="11"/>
        </w:numPr>
        <w:ind w:left="357" w:hanging="357"/>
      </w:pPr>
      <w:r>
        <w:t xml:space="preserve">između kreditnih i financijskih institucija te financijskih institucija međusobno temelji se na našem </w:t>
      </w:r>
      <w:r w:rsidR="00620557">
        <w:t>legitimn</w:t>
      </w:r>
      <w:r>
        <w:t>om</w:t>
      </w:r>
      <w:r w:rsidR="00620557">
        <w:t xml:space="preserve"> interes</w:t>
      </w:r>
      <w:r>
        <w:t>u, kao i legitimnom interesu svih korisnika (u skladu s č</w:t>
      </w:r>
      <w:r w:rsidRPr="00C47F6E">
        <w:t xml:space="preserve">l. 6. st. 1. </w:t>
      </w:r>
      <w:proofErr w:type="spellStart"/>
      <w:r w:rsidRPr="00C47F6E">
        <w:t>toč</w:t>
      </w:r>
      <w:proofErr w:type="spellEnd"/>
      <w:r w:rsidRPr="00C47F6E">
        <w:t xml:space="preserve">. </w:t>
      </w:r>
      <w:r>
        <w:t>f</w:t>
      </w:r>
      <w:r w:rsidRPr="00C47F6E">
        <w:t>) Uredbe</w:t>
      </w:r>
      <w:r>
        <w:t xml:space="preserve">) da </w:t>
      </w:r>
      <w:r w:rsidR="00AC5C2F" w:rsidRPr="00AC5C2F">
        <w:t>procjen</w:t>
      </w:r>
      <w:r w:rsidR="00AC5C2F">
        <w:t>jujemo</w:t>
      </w:r>
      <w:r w:rsidR="00AC5C2F" w:rsidRPr="00AC5C2F">
        <w:t xml:space="preserve"> kreditn</w:t>
      </w:r>
      <w:r w:rsidR="00AC5C2F">
        <w:t>u</w:t>
      </w:r>
      <w:r w:rsidR="00AC5C2F" w:rsidRPr="00AC5C2F">
        <w:t xml:space="preserve"> sposobnosti klijenata </w:t>
      </w:r>
      <w:r w:rsidR="00AC5C2F">
        <w:t>(</w:t>
      </w:r>
      <w:r w:rsidR="00AC5C2F" w:rsidRPr="00B20E62">
        <w:t>sposobnost klijenata za uredn</w:t>
      </w:r>
      <w:r w:rsidR="0002265B">
        <w:t>u</w:t>
      </w:r>
      <w:r w:rsidR="00AC5C2F" w:rsidRPr="00B20E62">
        <w:t xml:space="preserve"> otplat</w:t>
      </w:r>
      <w:r w:rsidR="0002265B">
        <w:t>u</w:t>
      </w:r>
      <w:r w:rsidR="00AC5C2F" w:rsidRPr="00B20E62">
        <w:t xml:space="preserve"> obveze) </w:t>
      </w:r>
      <w:r w:rsidR="00AC5C2F" w:rsidRPr="00AC5C2F">
        <w:t>kako bi</w:t>
      </w:r>
      <w:r w:rsidR="0002265B">
        <w:t>smo</w:t>
      </w:r>
      <w:r w:rsidR="00AC5C2F" w:rsidRPr="00AC5C2F">
        <w:t xml:space="preserve"> smanjili i/ili izbjegli rizik loših plasmana i prezaduženosti klijenata te upravljali kreditnim rizicima u odnosu na svoje klijente</w:t>
      </w:r>
      <w:r w:rsidR="0002265B">
        <w:t>,</w:t>
      </w:r>
      <w:r w:rsidR="00AC5C2F" w:rsidRPr="00AC5C2F">
        <w:t xml:space="preserve"> što je jedna od regulatornih obveza korisnika</w:t>
      </w:r>
      <w:r w:rsidR="004838D4">
        <w:t xml:space="preserve">. </w:t>
      </w:r>
    </w:p>
    <w:bookmarkEnd w:id="0"/>
    <w:p w14:paraId="2009C2D5" w14:textId="07127A3A" w:rsidR="00FE6E53" w:rsidRPr="005F1C0C" w:rsidRDefault="00FE6E53" w:rsidP="00620557">
      <w:pPr>
        <w:keepNext/>
        <w:rPr>
          <w:rFonts w:ascii="Segoe UI" w:hAnsi="Segoe UI" w:cs="Segoe UI"/>
          <w:b/>
        </w:rPr>
      </w:pPr>
      <w:r w:rsidRPr="005F1C0C">
        <w:rPr>
          <w:rFonts w:ascii="Segoe UI" w:hAnsi="Segoe UI" w:cs="Segoe UI"/>
          <w:b/>
        </w:rPr>
        <w:lastRenderedPageBreak/>
        <w:t>Koji se Vaši poda</w:t>
      </w:r>
      <w:r>
        <w:rPr>
          <w:rFonts w:ascii="Segoe UI" w:hAnsi="Segoe UI" w:cs="Segoe UI"/>
          <w:b/>
        </w:rPr>
        <w:t>t</w:t>
      </w:r>
      <w:r w:rsidRPr="005F1C0C">
        <w:rPr>
          <w:rFonts w:ascii="Segoe UI" w:hAnsi="Segoe UI" w:cs="Segoe UI"/>
          <w:b/>
        </w:rPr>
        <w:t>ci obrađ</w:t>
      </w:r>
      <w:r>
        <w:rPr>
          <w:rFonts w:ascii="Segoe UI" w:hAnsi="Segoe UI" w:cs="Segoe UI"/>
          <w:b/>
        </w:rPr>
        <w:t>uju</w:t>
      </w:r>
      <w:r w:rsidRPr="005F1C0C">
        <w:rPr>
          <w:rFonts w:ascii="Segoe UI" w:hAnsi="Segoe UI" w:cs="Segoe UI"/>
          <w:b/>
        </w:rPr>
        <w:t xml:space="preserve"> u O</w:t>
      </w:r>
      <w:r>
        <w:rPr>
          <w:rFonts w:ascii="Segoe UI" w:hAnsi="Segoe UI" w:cs="Segoe UI"/>
          <w:b/>
        </w:rPr>
        <w:t>S</w:t>
      </w:r>
      <w:r w:rsidRPr="005F1C0C">
        <w:rPr>
          <w:rFonts w:ascii="Segoe UI" w:hAnsi="Segoe UI" w:cs="Segoe UI"/>
          <w:b/>
        </w:rPr>
        <w:t xml:space="preserve">R sustavu? </w:t>
      </w:r>
    </w:p>
    <w:p w14:paraId="318429A4" w14:textId="265C8893" w:rsidR="00FE6E53" w:rsidRPr="005F1C0C" w:rsidRDefault="00FE6E53" w:rsidP="00FE6E53">
      <w:pPr>
        <w:pStyle w:val="NoSpacing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 OSR sustavu</w:t>
      </w:r>
      <w:r w:rsidR="002E317B">
        <w:rPr>
          <w:rFonts w:ascii="Segoe UI" w:hAnsi="Segoe UI" w:cs="Segoe UI"/>
        </w:rPr>
        <w:t xml:space="preserve"> obrađuju se i</w:t>
      </w:r>
      <w:r>
        <w:rPr>
          <w:rFonts w:ascii="Segoe UI" w:hAnsi="Segoe UI" w:cs="Segoe UI"/>
        </w:rPr>
        <w:t xml:space="preserve"> razmjenjuju sljedeće kategorije Vaših podataka</w:t>
      </w:r>
      <w:r w:rsidRPr="005F1C0C">
        <w:rPr>
          <w:rFonts w:ascii="Segoe UI" w:hAnsi="Segoe UI" w:cs="Segoe UI"/>
        </w:rPr>
        <w:t xml:space="preserve">: </w:t>
      </w:r>
    </w:p>
    <w:p w14:paraId="363E3E43" w14:textId="77777777" w:rsidR="00FE6E53" w:rsidRPr="00B2178C" w:rsidRDefault="00FE6E53" w:rsidP="00FE6E53">
      <w:pPr>
        <w:pStyle w:val="tekst"/>
        <w:numPr>
          <w:ilvl w:val="0"/>
          <w:numId w:val="2"/>
        </w:numPr>
        <w:spacing w:after="0"/>
        <w:ind w:left="714" w:hanging="357"/>
      </w:pPr>
      <w:r w:rsidRPr="00B2178C">
        <w:t>identifikacijski poda</w:t>
      </w:r>
      <w:r>
        <w:t>t</w:t>
      </w:r>
      <w:r w:rsidRPr="00B2178C">
        <w:t>ci</w:t>
      </w:r>
      <w:r>
        <w:t xml:space="preserve"> i</w:t>
      </w:r>
    </w:p>
    <w:p w14:paraId="2473FD4D" w14:textId="158F63AC" w:rsidR="00120ED0" w:rsidRDefault="00D5741B" w:rsidP="00120ED0">
      <w:pPr>
        <w:pStyle w:val="tekst"/>
        <w:numPr>
          <w:ilvl w:val="0"/>
          <w:numId w:val="2"/>
        </w:numPr>
        <w:spacing w:after="0"/>
      </w:pPr>
      <w:r>
        <w:t xml:space="preserve">podaci </w:t>
      </w:r>
      <w:r w:rsidR="00120ED0" w:rsidRPr="00B40F4A">
        <w:t>o postojećim</w:t>
      </w:r>
      <w:r w:rsidR="0077347E">
        <w:t>,</w:t>
      </w:r>
      <w:r w:rsidR="00120ED0" w:rsidRPr="00B40F4A">
        <w:t xml:space="preserve"> podmirenim ili na drugi način zatvorenim obvezama </w:t>
      </w:r>
    </w:p>
    <w:p w14:paraId="38EF8903" w14:textId="77777777" w:rsidR="00864CE8" w:rsidRPr="00120ED0" w:rsidRDefault="00864CE8" w:rsidP="00864CE8">
      <w:pPr>
        <w:pStyle w:val="tekst"/>
        <w:spacing w:after="0"/>
        <w:ind w:left="720"/>
      </w:pPr>
    </w:p>
    <w:p w14:paraId="103C56CC" w14:textId="77777777" w:rsidR="00FE6E53" w:rsidRPr="00B2178C" w:rsidRDefault="00FE6E53" w:rsidP="00FE6E53">
      <w:pPr>
        <w:pStyle w:val="tekst"/>
        <w:spacing w:after="0"/>
        <w:rPr>
          <w:u w:val="single"/>
        </w:rPr>
      </w:pPr>
      <w:r w:rsidRPr="00B2178C">
        <w:rPr>
          <w:u w:val="single"/>
        </w:rPr>
        <w:t>Identifikacijski poda</w:t>
      </w:r>
      <w:r>
        <w:rPr>
          <w:u w:val="single"/>
        </w:rPr>
        <w:t>t</w:t>
      </w:r>
      <w:r w:rsidRPr="00B2178C">
        <w:rPr>
          <w:u w:val="single"/>
        </w:rPr>
        <w:t>ci</w:t>
      </w:r>
      <w:r>
        <w:rPr>
          <w:u w:val="single"/>
        </w:rPr>
        <w:t xml:space="preserve"> su:</w:t>
      </w:r>
    </w:p>
    <w:p w14:paraId="5BA91B25" w14:textId="04647581" w:rsidR="00FE6E53" w:rsidRDefault="00FE6E53" w:rsidP="00BA6CA7">
      <w:pPr>
        <w:pStyle w:val="tekst"/>
        <w:numPr>
          <w:ilvl w:val="0"/>
          <w:numId w:val="2"/>
        </w:numPr>
        <w:spacing w:after="0"/>
        <w:ind w:left="714" w:hanging="357"/>
      </w:pPr>
      <w:r>
        <w:t>OIB</w:t>
      </w:r>
      <w:r w:rsidR="00A505A2" w:rsidRPr="00A505A2">
        <w:t xml:space="preserve"> </w:t>
      </w:r>
      <w:r w:rsidR="00BA6CA7">
        <w:t xml:space="preserve">i </w:t>
      </w:r>
      <w:r>
        <w:t>ime i prezime</w:t>
      </w:r>
    </w:p>
    <w:p w14:paraId="018340DF" w14:textId="1CFC9628" w:rsidR="00A505A2" w:rsidRDefault="00BA6CA7" w:rsidP="00FE6E53">
      <w:pPr>
        <w:pStyle w:val="tekst"/>
        <w:numPr>
          <w:ilvl w:val="0"/>
          <w:numId w:val="2"/>
        </w:numPr>
        <w:spacing w:after="0"/>
        <w:ind w:left="714" w:hanging="357"/>
      </w:pPr>
      <w:r>
        <w:t xml:space="preserve">OIB, </w:t>
      </w:r>
      <w:r w:rsidR="00FE6E53">
        <w:t xml:space="preserve">naziv i matični broj </w:t>
      </w:r>
      <w:r w:rsidR="00946747">
        <w:t>poslovn</w:t>
      </w:r>
      <w:r w:rsidR="00A505A2">
        <w:t xml:space="preserve">og subjekta </w:t>
      </w:r>
      <w:r w:rsidR="00FE6E53">
        <w:t>(ako obavljate poslovnu djelatnost)</w:t>
      </w:r>
    </w:p>
    <w:p w14:paraId="7338CD2F" w14:textId="77777777" w:rsidR="00620557" w:rsidRDefault="00620557" w:rsidP="00B40F4A">
      <w:pPr>
        <w:pStyle w:val="tekst"/>
        <w:spacing w:after="0"/>
        <w:rPr>
          <w:u w:val="single"/>
        </w:rPr>
      </w:pPr>
    </w:p>
    <w:p w14:paraId="00022E94" w14:textId="6C97FF67" w:rsidR="00A505A2" w:rsidRPr="00B40F4A" w:rsidRDefault="00D5741B" w:rsidP="00B40F4A">
      <w:pPr>
        <w:pStyle w:val="tekst"/>
        <w:spacing w:after="0"/>
        <w:rPr>
          <w:u w:val="single"/>
        </w:rPr>
      </w:pPr>
      <w:r w:rsidRPr="00B40F4A">
        <w:rPr>
          <w:u w:val="single"/>
        </w:rPr>
        <w:t>Podaci</w:t>
      </w:r>
      <w:r w:rsidR="00A505A2" w:rsidRPr="00B40F4A">
        <w:rPr>
          <w:u w:val="single"/>
        </w:rPr>
        <w:t xml:space="preserve"> o postojećim</w:t>
      </w:r>
      <w:r w:rsidR="0077347E">
        <w:rPr>
          <w:u w:val="single"/>
        </w:rPr>
        <w:t>,</w:t>
      </w:r>
      <w:r w:rsidR="00A505A2" w:rsidRPr="00B40F4A">
        <w:rPr>
          <w:u w:val="single"/>
        </w:rPr>
        <w:t xml:space="preserve"> podmirenim ili na drugi način zatvorenim obvezama </w:t>
      </w:r>
      <w:r w:rsidR="001D77B8" w:rsidRPr="00B40F4A">
        <w:rPr>
          <w:u w:val="single"/>
        </w:rPr>
        <w:t>(</w:t>
      </w:r>
      <w:r w:rsidR="00BA6CA7" w:rsidRPr="00B40F4A">
        <w:rPr>
          <w:u w:val="single"/>
        </w:rPr>
        <w:t>novčane obveze</w:t>
      </w:r>
      <w:r w:rsidR="001D77B8" w:rsidRPr="00B40F4A">
        <w:rPr>
          <w:u w:val="single"/>
        </w:rPr>
        <w:t xml:space="preserve">) </w:t>
      </w:r>
      <w:r w:rsidRPr="00B40F4A">
        <w:rPr>
          <w:u w:val="single"/>
        </w:rPr>
        <w:t>su</w:t>
      </w:r>
      <w:r w:rsidR="00A505A2" w:rsidRPr="00B40F4A">
        <w:rPr>
          <w:u w:val="single"/>
        </w:rPr>
        <w:t xml:space="preserve">: </w:t>
      </w:r>
    </w:p>
    <w:p w14:paraId="117CA22A" w14:textId="0375BD53" w:rsidR="00A505A2" w:rsidRPr="00B40F4A" w:rsidRDefault="00A505A2" w:rsidP="00A505A2">
      <w:pPr>
        <w:pStyle w:val="tekst"/>
        <w:numPr>
          <w:ilvl w:val="0"/>
          <w:numId w:val="2"/>
        </w:numPr>
        <w:spacing w:after="0"/>
      </w:pPr>
      <w:r w:rsidRPr="00B40F4A">
        <w:t xml:space="preserve">vrsta obveze, </w:t>
      </w:r>
    </w:p>
    <w:p w14:paraId="7565E252" w14:textId="6C7AD51D" w:rsidR="00A505A2" w:rsidRDefault="00A505A2" w:rsidP="00A505A2">
      <w:pPr>
        <w:pStyle w:val="tekst"/>
        <w:numPr>
          <w:ilvl w:val="0"/>
          <w:numId w:val="2"/>
        </w:numPr>
        <w:spacing w:after="0"/>
      </w:pPr>
      <w:r w:rsidRPr="00B40F4A">
        <w:t>ukupan iznos obveze,</w:t>
      </w:r>
    </w:p>
    <w:p w14:paraId="3F4EA61B" w14:textId="6E12DCBE" w:rsidR="007A2ED5" w:rsidRPr="00B40F4A" w:rsidRDefault="007A2ED5" w:rsidP="00A505A2">
      <w:pPr>
        <w:pStyle w:val="tekst"/>
        <w:numPr>
          <w:ilvl w:val="0"/>
          <w:numId w:val="2"/>
        </w:numPr>
        <w:spacing w:after="0"/>
      </w:pPr>
      <w:r>
        <w:t>svojstvo u kojemu sudjelujete u obvezi (dužnik, sudužnik</w:t>
      </w:r>
      <w:r w:rsidR="00864CE8">
        <w:t xml:space="preserve"> i/ili </w:t>
      </w:r>
      <w:r>
        <w:t>jamac)</w:t>
      </w:r>
    </w:p>
    <w:p w14:paraId="60A8656A" w14:textId="1A7061B9" w:rsidR="00A505A2" w:rsidRPr="00B40F4A" w:rsidRDefault="00A505A2" w:rsidP="00A505A2">
      <w:pPr>
        <w:pStyle w:val="tekst"/>
        <w:numPr>
          <w:ilvl w:val="0"/>
          <w:numId w:val="2"/>
        </w:numPr>
        <w:spacing w:after="0"/>
      </w:pPr>
      <w:r w:rsidRPr="00B40F4A">
        <w:t>iznos i periodičnost anuiteta/rate</w:t>
      </w:r>
      <w:r w:rsidR="000622CC">
        <w:t>/obroka</w:t>
      </w:r>
      <w:r w:rsidRPr="00B40F4A">
        <w:t xml:space="preserve">, </w:t>
      </w:r>
    </w:p>
    <w:p w14:paraId="374776A4" w14:textId="77777777" w:rsidR="00A505A2" w:rsidRPr="00B40F4A" w:rsidRDefault="00A505A2" w:rsidP="00A505A2">
      <w:pPr>
        <w:pStyle w:val="tekst"/>
        <w:numPr>
          <w:ilvl w:val="0"/>
          <w:numId w:val="2"/>
        </w:numPr>
        <w:spacing w:after="0"/>
      </w:pPr>
      <w:r w:rsidRPr="00B40F4A">
        <w:t xml:space="preserve">urednost u podmirivanju obveza, </w:t>
      </w:r>
    </w:p>
    <w:p w14:paraId="4B9F30F8" w14:textId="77777777" w:rsidR="00A505A2" w:rsidRPr="00B40F4A" w:rsidRDefault="00A505A2" w:rsidP="00A505A2">
      <w:pPr>
        <w:pStyle w:val="tekst"/>
        <w:numPr>
          <w:ilvl w:val="0"/>
          <w:numId w:val="2"/>
        </w:numPr>
        <w:spacing w:after="0"/>
      </w:pPr>
      <w:r w:rsidRPr="00B40F4A">
        <w:t>broj dospjelih, a neplaćenih obveza,</w:t>
      </w:r>
    </w:p>
    <w:p w14:paraId="35266732" w14:textId="158B4C88" w:rsidR="00A505A2" w:rsidRPr="00B40F4A" w:rsidRDefault="00A505A2" w:rsidP="00A505A2">
      <w:pPr>
        <w:pStyle w:val="tekst"/>
        <w:numPr>
          <w:ilvl w:val="0"/>
          <w:numId w:val="2"/>
        </w:numPr>
        <w:spacing w:after="0"/>
      </w:pPr>
      <w:r w:rsidRPr="00B40F4A">
        <w:t xml:space="preserve">iznos dospjelih, a neplaćenih obveza </w:t>
      </w:r>
    </w:p>
    <w:p w14:paraId="1D51BF7C" w14:textId="114A8297" w:rsidR="00A505A2" w:rsidRPr="00B40F4A" w:rsidRDefault="00A505A2" w:rsidP="00A505A2">
      <w:pPr>
        <w:pStyle w:val="tekst"/>
        <w:numPr>
          <w:ilvl w:val="0"/>
          <w:numId w:val="2"/>
        </w:numPr>
        <w:spacing w:after="0"/>
      </w:pPr>
      <w:r w:rsidRPr="00B40F4A">
        <w:t>broj dana u zakašnjenju</w:t>
      </w:r>
      <w:r w:rsidR="00EA689C">
        <w:t xml:space="preserve"> ispunjenja obveza</w:t>
      </w:r>
      <w:r w:rsidRPr="00B40F4A">
        <w:t>.</w:t>
      </w:r>
    </w:p>
    <w:p w14:paraId="672952EC" w14:textId="77777777" w:rsidR="00FE6E53" w:rsidRPr="005F1C0C" w:rsidRDefault="00FE6E53" w:rsidP="00FE6E53">
      <w:pPr>
        <w:pStyle w:val="naslov"/>
      </w:pPr>
      <w:r>
        <w:t>Kako, z</w:t>
      </w:r>
      <w:r w:rsidRPr="005F1C0C">
        <w:t>ašto</w:t>
      </w:r>
      <w:r>
        <w:t xml:space="preserve"> i kada</w:t>
      </w:r>
      <w:r w:rsidRPr="005F1C0C">
        <w:t xml:space="preserve"> </w:t>
      </w:r>
      <w:r>
        <w:t>se obrađuju</w:t>
      </w:r>
      <w:r w:rsidRPr="005F1C0C">
        <w:t xml:space="preserve"> Vaš</w:t>
      </w:r>
      <w:r>
        <w:t>i</w:t>
      </w:r>
      <w:r w:rsidRPr="005F1C0C">
        <w:t xml:space="preserve"> poda</w:t>
      </w:r>
      <w:r>
        <w:t>ci</w:t>
      </w:r>
      <w:r w:rsidRPr="005F1C0C">
        <w:t xml:space="preserve"> u O</w:t>
      </w:r>
      <w:r>
        <w:t>S</w:t>
      </w:r>
      <w:r w:rsidRPr="005F1C0C">
        <w:t xml:space="preserve">R sustavu? </w:t>
      </w:r>
    </w:p>
    <w:p w14:paraId="375F150E" w14:textId="146532B0" w:rsidR="00FE6E53" w:rsidRDefault="00FE6E53" w:rsidP="00FE6E53">
      <w:pPr>
        <w:pStyle w:val="tekst"/>
      </w:pPr>
      <w:bookmarkStart w:id="3" w:name="_Hlk65491198"/>
      <w:r w:rsidRPr="003B3759">
        <w:t>Vaši podaci</w:t>
      </w:r>
      <w:r>
        <w:t xml:space="preserve"> obrađuju se dostavom i pohranom podataka u OSR sustavu te razmjenom tih podataka između korisnika OSR sustava</w:t>
      </w:r>
      <w:r w:rsidR="008F4417">
        <w:t xml:space="preserve"> na zahtjev pojedinog</w:t>
      </w:r>
      <w:r w:rsidR="00EA689C">
        <w:t xml:space="preserve"> korisnik</w:t>
      </w:r>
      <w:r w:rsidR="008F4417">
        <w:t>a</w:t>
      </w:r>
      <w:r w:rsidR="00EA689C">
        <w:t xml:space="preserve"> </w:t>
      </w:r>
      <w:r w:rsidR="00436C4A">
        <w:t xml:space="preserve">u slučajevima kada </w:t>
      </w:r>
      <w:r w:rsidR="004838D4">
        <w:t xml:space="preserve">procjenjuje </w:t>
      </w:r>
      <w:r w:rsidR="00436C4A">
        <w:t>kreditn</w:t>
      </w:r>
      <w:r w:rsidR="00EA689C">
        <w:t>u</w:t>
      </w:r>
      <w:r w:rsidR="00436C4A">
        <w:t xml:space="preserve"> sposobnost </w:t>
      </w:r>
      <w:r w:rsidR="0093630B">
        <w:t>i/</w:t>
      </w:r>
      <w:r w:rsidR="00436C4A">
        <w:t>ili upravlja kreditnim rizikom</w:t>
      </w:r>
      <w:r>
        <w:t xml:space="preserve">. </w:t>
      </w:r>
    </w:p>
    <w:p w14:paraId="55B79473" w14:textId="121E1D56" w:rsidR="00FE6E53" w:rsidRDefault="00F23545" w:rsidP="00FE6E53">
      <w:pPr>
        <w:pStyle w:val="tekst"/>
      </w:pPr>
      <w:r>
        <w:t>Radi toga</w:t>
      </w:r>
      <w:r w:rsidR="004838D4">
        <w:t xml:space="preserve"> </w:t>
      </w:r>
      <w:r w:rsidR="00436C4A">
        <w:t>m</w:t>
      </w:r>
      <w:r w:rsidR="00FE6E53">
        <w:t>i, kao i ostali korisnici OSR sustava</w:t>
      </w:r>
      <w:r w:rsidR="006D2687">
        <w:t>,</w:t>
      </w:r>
      <w:r w:rsidR="00FE6E53">
        <w:t xml:space="preserve"> jednom mjesečno dostavljamo ažurirane osobne podatke o našim klijentima u OSR sustav</w:t>
      </w:r>
      <w:r w:rsidR="00EA689C">
        <w:t xml:space="preserve">. </w:t>
      </w:r>
      <w:r w:rsidR="00FE6E53">
        <w:t xml:space="preserve"> </w:t>
      </w:r>
    </w:p>
    <w:p w14:paraId="7EC6DBDC" w14:textId="46B348DA" w:rsidR="00120ED0" w:rsidRDefault="00CB4606" w:rsidP="00FE6E53">
      <w:pPr>
        <w:pStyle w:val="tekst"/>
      </w:pPr>
      <w:r>
        <w:t>Zahtjev za razmjenu možemo postaviti mi</w:t>
      </w:r>
      <w:r w:rsidR="00F23545">
        <w:t xml:space="preserve">, kao </w:t>
      </w:r>
      <w:r>
        <w:t>i drugi korisni</w:t>
      </w:r>
      <w:r w:rsidR="00F23545">
        <w:t>ci</w:t>
      </w:r>
      <w:r w:rsidR="006D2687">
        <w:t>,</w:t>
      </w:r>
      <w:r>
        <w:t xml:space="preserve"> k</w:t>
      </w:r>
      <w:r w:rsidR="00436C4A">
        <w:t xml:space="preserve">ada </w:t>
      </w:r>
      <w:r w:rsidR="00982299">
        <w:t xml:space="preserve">procjenjujemo </w:t>
      </w:r>
      <w:r>
        <w:t xml:space="preserve">ili drugi korisnik </w:t>
      </w:r>
      <w:r w:rsidR="00FE6E53">
        <w:t>procjen</w:t>
      </w:r>
      <w:r w:rsidR="00945D13">
        <w:t>juj</w:t>
      </w:r>
      <w:r w:rsidR="004838D4">
        <w:t>e</w:t>
      </w:r>
      <w:r w:rsidR="00FE6E53">
        <w:t xml:space="preserve"> Vaš</w:t>
      </w:r>
      <w:r w:rsidR="00945D13">
        <w:t>u</w:t>
      </w:r>
      <w:r w:rsidR="00FE6E53">
        <w:t xml:space="preserve"> kreditn</w:t>
      </w:r>
      <w:r w:rsidR="00945D13">
        <w:t>u</w:t>
      </w:r>
      <w:r w:rsidR="00FE6E53">
        <w:t xml:space="preserve"> sposobnost </w:t>
      </w:r>
      <w:r w:rsidR="0093630B">
        <w:t>i/</w:t>
      </w:r>
      <w:r w:rsidR="00FE6E53">
        <w:t>ili upravlja</w:t>
      </w:r>
      <w:r w:rsidR="00F23545">
        <w:t>mo ili drugi korisnik upravlja</w:t>
      </w:r>
      <w:r w:rsidR="00FE6E53">
        <w:t xml:space="preserve"> kreditnim rizikom</w:t>
      </w:r>
      <w:r w:rsidR="00436C4A">
        <w:t xml:space="preserve"> prema Vama</w:t>
      </w:r>
      <w:r>
        <w:t xml:space="preserve">. Na temelju postavljenog </w:t>
      </w:r>
      <w:r w:rsidR="00504B7C">
        <w:t>zahtjev</w:t>
      </w:r>
      <w:r>
        <w:t>a</w:t>
      </w:r>
      <w:r w:rsidR="00504B7C">
        <w:t xml:space="preserve"> </w:t>
      </w:r>
      <w:r w:rsidR="00F23545">
        <w:t>razmjenjuju se i</w:t>
      </w:r>
      <w:r w:rsidRPr="00CB4606">
        <w:t xml:space="preserve"> objedinjava</w:t>
      </w:r>
      <w:r w:rsidR="00F23545">
        <w:t>ju</w:t>
      </w:r>
      <w:r w:rsidRPr="00CB4606">
        <w:t xml:space="preserve"> svi podat</w:t>
      </w:r>
      <w:r w:rsidR="00F23545">
        <w:t>ci</w:t>
      </w:r>
      <w:r w:rsidRPr="00CB4606">
        <w:t xml:space="preserve"> o </w:t>
      </w:r>
      <w:r>
        <w:t xml:space="preserve">Vašim </w:t>
      </w:r>
      <w:r w:rsidRPr="00CB4606">
        <w:t xml:space="preserve">novčanim obvezama </w:t>
      </w:r>
      <w:r>
        <w:t>ko</w:t>
      </w:r>
      <w:r w:rsidR="00504B7C">
        <w:t xml:space="preserve">ji su pohranjeni u OSR sustavu </w:t>
      </w:r>
      <w:r>
        <w:t xml:space="preserve">u trenutku postavljanja zahtjeva i </w:t>
      </w:r>
      <w:r w:rsidR="00504B7C">
        <w:t xml:space="preserve">sastavlja </w:t>
      </w:r>
      <w:r w:rsidR="00F23545">
        <w:t xml:space="preserve">se </w:t>
      </w:r>
      <w:r>
        <w:t xml:space="preserve">OSR </w:t>
      </w:r>
      <w:r w:rsidR="00436C4A">
        <w:t xml:space="preserve">izvještaj </w:t>
      </w:r>
      <w:r w:rsidR="00F23545">
        <w:t>o podacima sadržanim u OSR sustavu</w:t>
      </w:r>
      <w:r>
        <w:t xml:space="preserve">. </w:t>
      </w:r>
      <w:r w:rsidR="00FE6E53">
        <w:t xml:space="preserve"> </w:t>
      </w:r>
    </w:p>
    <w:p w14:paraId="2DED9031" w14:textId="71B5A657" w:rsidR="00FE6E53" w:rsidRDefault="00FE6E53" w:rsidP="00FE6E53">
      <w:pPr>
        <w:pStyle w:val="tekst"/>
      </w:pPr>
      <w:r>
        <w:t xml:space="preserve">Ako u OSR sustavu ne postoje </w:t>
      </w:r>
      <w:r w:rsidR="00436C4A">
        <w:t>podatci o Vašim novčanim obvezama</w:t>
      </w:r>
      <w:r>
        <w:t>, umjesto izvještaja izra</w:t>
      </w:r>
      <w:r w:rsidR="00504B7C">
        <w:t>đuje s</w:t>
      </w:r>
      <w:r>
        <w:t xml:space="preserve">e obavijest o tome da za Vas nema </w:t>
      </w:r>
      <w:r w:rsidR="00436C4A">
        <w:t xml:space="preserve">takvih </w:t>
      </w:r>
      <w:r>
        <w:t>podataka u OSR sustavu.</w:t>
      </w:r>
    </w:p>
    <w:bookmarkEnd w:id="3"/>
    <w:p w14:paraId="063E0D10" w14:textId="77777777" w:rsidR="00FE6E53" w:rsidRPr="006D3D9D" w:rsidRDefault="00FE6E53" w:rsidP="00FE6E53">
      <w:pPr>
        <w:pStyle w:val="naslov"/>
      </w:pPr>
      <w:r w:rsidRPr="006D3D9D">
        <w:t xml:space="preserve">Kakav </w:t>
      </w:r>
      <w:r>
        <w:t>je</w:t>
      </w:r>
      <w:r w:rsidRPr="006D3D9D">
        <w:t xml:space="preserve"> utjecaj obrade podataka u O</w:t>
      </w:r>
      <w:r>
        <w:t>S</w:t>
      </w:r>
      <w:r w:rsidRPr="006D3D9D">
        <w:t>R sustavu na Vas?</w:t>
      </w:r>
    </w:p>
    <w:p w14:paraId="1587DEBB" w14:textId="1D797B64" w:rsidR="004D456F" w:rsidRDefault="004D456F" w:rsidP="00FE6E5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Sadržaj </w:t>
      </w:r>
      <w:r w:rsidR="00436C4A">
        <w:rPr>
          <w:rFonts w:ascii="Segoe UI" w:hAnsi="Segoe UI" w:cs="Segoe UI"/>
        </w:rPr>
        <w:t xml:space="preserve">izvještaja </w:t>
      </w:r>
      <w:r>
        <w:rPr>
          <w:rFonts w:ascii="Segoe UI" w:hAnsi="Segoe UI" w:cs="Segoe UI"/>
        </w:rPr>
        <w:t>sastavljen</w:t>
      </w:r>
      <w:r w:rsidR="00504B7C">
        <w:rPr>
          <w:rFonts w:ascii="Segoe UI" w:hAnsi="Segoe UI" w:cs="Segoe UI"/>
        </w:rPr>
        <w:t xml:space="preserve">og </w:t>
      </w:r>
      <w:r w:rsidR="00436C4A">
        <w:rPr>
          <w:rFonts w:ascii="Segoe UI" w:hAnsi="Segoe UI" w:cs="Segoe UI"/>
        </w:rPr>
        <w:t>na temelju razmjene p</w:t>
      </w:r>
      <w:r w:rsidR="00FE6E53">
        <w:rPr>
          <w:rFonts w:ascii="Segoe UI" w:hAnsi="Segoe UI" w:cs="Segoe UI"/>
        </w:rPr>
        <w:t>oda</w:t>
      </w:r>
      <w:r w:rsidR="00436C4A">
        <w:rPr>
          <w:rFonts w:ascii="Segoe UI" w:hAnsi="Segoe UI" w:cs="Segoe UI"/>
        </w:rPr>
        <w:t xml:space="preserve">taka o Vašim novčanim obvezama u </w:t>
      </w:r>
      <w:r w:rsidR="00FE6E53">
        <w:rPr>
          <w:rFonts w:ascii="Segoe UI" w:hAnsi="Segoe UI" w:cs="Segoe UI"/>
        </w:rPr>
        <w:t>OSR sustav</w:t>
      </w:r>
      <w:r w:rsidR="00436C4A">
        <w:rPr>
          <w:rFonts w:ascii="Segoe UI" w:hAnsi="Segoe UI" w:cs="Segoe UI"/>
        </w:rPr>
        <w:t xml:space="preserve">u </w:t>
      </w:r>
      <w:r>
        <w:rPr>
          <w:rFonts w:ascii="Segoe UI" w:hAnsi="Segoe UI" w:cs="Segoe UI"/>
        </w:rPr>
        <w:t>m</w:t>
      </w:r>
      <w:r w:rsidR="00FE6E53">
        <w:rPr>
          <w:rFonts w:ascii="Segoe UI" w:hAnsi="Segoe UI" w:cs="Segoe UI"/>
        </w:rPr>
        <w:t>o</w:t>
      </w:r>
      <w:r>
        <w:rPr>
          <w:rFonts w:ascii="Segoe UI" w:hAnsi="Segoe UI" w:cs="Segoe UI"/>
        </w:rPr>
        <w:t xml:space="preserve">že </w:t>
      </w:r>
      <w:r w:rsidR="00FE6E53">
        <w:rPr>
          <w:rFonts w:ascii="Segoe UI" w:hAnsi="Segoe UI" w:cs="Segoe UI"/>
        </w:rPr>
        <w:t>imati utjecaj na naše poslovne odluke koje se tiču Vas</w:t>
      </w:r>
      <w:r>
        <w:rPr>
          <w:rFonts w:ascii="Segoe UI" w:hAnsi="Segoe UI" w:cs="Segoe UI"/>
        </w:rPr>
        <w:t xml:space="preserve">, kako one za koje je važna Vaša kreditna sposobnost, tako i one koje donosimo u vezi s upravljanjem kreditnim rizikom prema Vama. </w:t>
      </w:r>
    </w:p>
    <w:p w14:paraId="5E5102FC" w14:textId="77777777" w:rsidR="00FE6E53" w:rsidRPr="005F1C0C" w:rsidRDefault="00FE6E53" w:rsidP="00FE6E53">
      <w:pPr>
        <w:pStyle w:val="naslov"/>
      </w:pPr>
      <w:r w:rsidRPr="005F1C0C">
        <w:t>Koliko dugo</w:t>
      </w:r>
      <w:r>
        <w:t xml:space="preserve"> </w:t>
      </w:r>
      <w:r w:rsidRPr="005F1C0C">
        <w:t>čuva</w:t>
      </w:r>
      <w:r>
        <w:t>mo</w:t>
      </w:r>
      <w:r w:rsidRPr="005F1C0C">
        <w:t xml:space="preserve"> Vaše osobne podatke?</w:t>
      </w:r>
    </w:p>
    <w:p w14:paraId="64EC6E4B" w14:textId="1A99FEF6" w:rsidR="00FE6E53" w:rsidRDefault="004D456F" w:rsidP="00FE6E53">
      <w:pPr>
        <w:pStyle w:val="tekst"/>
      </w:pPr>
      <w:bookmarkStart w:id="4" w:name="_Hlk65494016"/>
      <w:r>
        <w:t xml:space="preserve">U OSR sustavu čuvaju se i razmjenjuju podatci </w:t>
      </w:r>
      <w:r w:rsidR="00BB2DF1">
        <w:t xml:space="preserve">o </w:t>
      </w:r>
      <w:r w:rsidR="00504B7C">
        <w:t xml:space="preserve">Vašim </w:t>
      </w:r>
      <w:r w:rsidR="00BB2DF1">
        <w:t xml:space="preserve">novčanim obvezama </w:t>
      </w:r>
      <w:r>
        <w:t xml:space="preserve">koji su </w:t>
      </w:r>
      <w:r w:rsidRPr="0011195A">
        <w:t>stari najviše 4 (četiri) godine</w:t>
      </w:r>
      <w:r w:rsidR="00BB2DF1">
        <w:t xml:space="preserve">. Nakon što je </w:t>
      </w:r>
      <w:r w:rsidR="00945D13">
        <w:t xml:space="preserve">Vaša </w:t>
      </w:r>
      <w:r>
        <w:t xml:space="preserve">novčana </w:t>
      </w:r>
      <w:r w:rsidRPr="00396B00">
        <w:t>obveza u potpunosti podmirena ili na drugi način zatvorena</w:t>
      </w:r>
      <w:r w:rsidR="00571885">
        <w:t>,</w:t>
      </w:r>
      <w:r w:rsidR="00BB2DF1" w:rsidRPr="00BB2DF1">
        <w:t xml:space="preserve"> </w:t>
      </w:r>
      <w:r w:rsidR="00BB2DF1">
        <w:t>Vaši podaci se čuvaju jo</w:t>
      </w:r>
      <w:r w:rsidR="000868BC">
        <w:t>š</w:t>
      </w:r>
      <w:r w:rsidR="00BB2DF1">
        <w:t xml:space="preserve"> </w:t>
      </w:r>
      <w:r w:rsidR="00BB2DF1" w:rsidRPr="00396B00">
        <w:t>najviše 4 (četiri) godine od dana kada je</w:t>
      </w:r>
      <w:r w:rsidR="00BB2DF1">
        <w:t xml:space="preserve"> novčana obveza u potpunosti podmirena ili na drugi način zatvorena</w:t>
      </w:r>
      <w:r>
        <w:t xml:space="preserve">. </w:t>
      </w:r>
    </w:p>
    <w:bookmarkEnd w:id="4"/>
    <w:p w14:paraId="5D50231D" w14:textId="5759835B" w:rsidR="00FE6E53" w:rsidRPr="005F1C0C" w:rsidRDefault="00FE6E53" w:rsidP="00FE6E53">
      <w:pPr>
        <w:pStyle w:val="naslov"/>
      </w:pPr>
      <w:r>
        <w:lastRenderedPageBreak/>
        <w:t xml:space="preserve">Tko su primatelji </w:t>
      </w:r>
      <w:r w:rsidRPr="005F1C0C">
        <w:t>Vaš</w:t>
      </w:r>
      <w:r>
        <w:t>ih</w:t>
      </w:r>
      <w:r w:rsidRPr="005F1C0C">
        <w:t xml:space="preserve"> </w:t>
      </w:r>
      <w:r>
        <w:t>osobnih</w:t>
      </w:r>
      <w:r w:rsidRPr="005F1C0C">
        <w:t xml:space="preserve"> podat</w:t>
      </w:r>
      <w:r>
        <w:t>a</w:t>
      </w:r>
      <w:r w:rsidRPr="005F1C0C">
        <w:t>k</w:t>
      </w:r>
      <w:r>
        <w:t>a</w:t>
      </w:r>
      <w:r w:rsidRPr="005F1C0C">
        <w:t>?</w:t>
      </w:r>
    </w:p>
    <w:p w14:paraId="665FF0A4" w14:textId="654FB08D" w:rsidR="00FE6E53" w:rsidRDefault="00FE6E53" w:rsidP="00FE6E53">
      <w:pPr>
        <w:pStyle w:val="NoSpacing"/>
        <w:spacing w:after="160"/>
        <w:jc w:val="both"/>
        <w:rPr>
          <w:rFonts w:ascii="Segoe UI" w:hAnsi="Segoe UI" w:cs="Segoe UI"/>
        </w:rPr>
      </w:pPr>
      <w:r w:rsidRPr="003160CD">
        <w:rPr>
          <w:rFonts w:ascii="Segoe UI" w:hAnsi="Segoe UI" w:cs="Segoe UI"/>
        </w:rPr>
        <w:t>Primatelji podataka iz O</w:t>
      </w:r>
      <w:r>
        <w:rPr>
          <w:rFonts w:ascii="Segoe UI" w:hAnsi="Segoe UI" w:cs="Segoe UI"/>
        </w:rPr>
        <w:t>S</w:t>
      </w:r>
      <w:r w:rsidRPr="003160CD">
        <w:rPr>
          <w:rFonts w:ascii="Segoe UI" w:hAnsi="Segoe UI" w:cs="Segoe UI"/>
        </w:rPr>
        <w:t xml:space="preserve">R </w:t>
      </w:r>
      <w:r>
        <w:rPr>
          <w:rFonts w:ascii="Segoe UI" w:hAnsi="Segoe UI" w:cs="Segoe UI"/>
        </w:rPr>
        <w:t>sustava</w:t>
      </w:r>
      <w:r w:rsidRPr="003160CD">
        <w:rPr>
          <w:rFonts w:ascii="Segoe UI" w:hAnsi="Segoe UI" w:cs="Segoe UI"/>
        </w:rPr>
        <w:t xml:space="preserve"> su samo korisnici O</w:t>
      </w:r>
      <w:r>
        <w:rPr>
          <w:rFonts w:ascii="Segoe UI" w:hAnsi="Segoe UI" w:cs="Segoe UI"/>
        </w:rPr>
        <w:t>S</w:t>
      </w:r>
      <w:r w:rsidRPr="003160CD">
        <w:rPr>
          <w:rFonts w:ascii="Segoe UI" w:hAnsi="Segoe UI" w:cs="Segoe UI"/>
        </w:rPr>
        <w:t xml:space="preserve">R sustava, i to </w:t>
      </w:r>
      <w:r w:rsidR="00F316CA">
        <w:rPr>
          <w:rFonts w:ascii="Segoe UI" w:hAnsi="Segoe UI" w:cs="Segoe UI"/>
        </w:rPr>
        <w:t>samo</w:t>
      </w:r>
      <w:r w:rsidRPr="003160CD">
        <w:rPr>
          <w:rFonts w:ascii="Segoe UI" w:hAnsi="Segoe UI" w:cs="Segoe UI"/>
        </w:rPr>
        <w:t xml:space="preserve"> </w:t>
      </w:r>
      <w:r w:rsidR="00CB4606">
        <w:rPr>
          <w:rFonts w:ascii="Segoe UI" w:hAnsi="Segoe UI" w:cs="Segoe UI"/>
        </w:rPr>
        <w:t xml:space="preserve">oni </w:t>
      </w:r>
      <w:r w:rsidR="00F316CA">
        <w:rPr>
          <w:rFonts w:ascii="Segoe UI" w:hAnsi="Segoe UI" w:cs="Segoe UI"/>
        </w:rPr>
        <w:t xml:space="preserve">koji su </w:t>
      </w:r>
      <w:r w:rsidR="004D456F">
        <w:rPr>
          <w:rFonts w:ascii="Segoe UI" w:hAnsi="Segoe UI" w:cs="Segoe UI"/>
        </w:rPr>
        <w:t xml:space="preserve">postavili zahtjev za </w:t>
      </w:r>
      <w:r>
        <w:rPr>
          <w:rFonts w:ascii="Segoe UI" w:hAnsi="Segoe UI" w:cs="Segoe UI"/>
        </w:rPr>
        <w:t xml:space="preserve">razmjenu podataka </w:t>
      </w:r>
      <w:r w:rsidR="004D456F">
        <w:rPr>
          <w:rFonts w:ascii="Segoe UI" w:hAnsi="Segoe UI" w:cs="Segoe UI"/>
        </w:rPr>
        <w:t xml:space="preserve">i </w:t>
      </w:r>
      <w:r>
        <w:rPr>
          <w:rFonts w:ascii="Segoe UI" w:hAnsi="Segoe UI" w:cs="Segoe UI"/>
        </w:rPr>
        <w:t xml:space="preserve">na temelju toga dobili </w:t>
      </w:r>
      <w:r w:rsidR="004D456F">
        <w:rPr>
          <w:rFonts w:ascii="Segoe UI" w:hAnsi="Segoe UI" w:cs="Segoe UI"/>
        </w:rPr>
        <w:t xml:space="preserve">izvještaj s </w:t>
      </w:r>
      <w:r>
        <w:rPr>
          <w:rFonts w:ascii="Segoe UI" w:hAnsi="Segoe UI" w:cs="Segoe UI"/>
        </w:rPr>
        <w:t>podat</w:t>
      </w:r>
      <w:r w:rsidR="004D456F">
        <w:rPr>
          <w:rFonts w:ascii="Segoe UI" w:hAnsi="Segoe UI" w:cs="Segoe UI"/>
        </w:rPr>
        <w:t>cima</w:t>
      </w:r>
      <w:r>
        <w:rPr>
          <w:rFonts w:ascii="Segoe UI" w:hAnsi="Segoe UI" w:cs="Segoe UI"/>
        </w:rPr>
        <w:t xml:space="preserve"> o Vašim novčanim obvezama</w:t>
      </w:r>
      <w:r w:rsidR="0053023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ili </w:t>
      </w:r>
      <w:r w:rsidRPr="00011182">
        <w:rPr>
          <w:rFonts w:ascii="Segoe UI" w:hAnsi="Segoe UI" w:cs="Segoe UI"/>
        </w:rPr>
        <w:t xml:space="preserve">obavijest da se </w:t>
      </w:r>
      <w:r>
        <w:rPr>
          <w:rFonts w:ascii="Segoe UI" w:hAnsi="Segoe UI" w:cs="Segoe UI"/>
        </w:rPr>
        <w:t xml:space="preserve">u OSR sustavu </w:t>
      </w:r>
      <w:r w:rsidRPr="00011182">
        <w:rPr>
          <w:rFonts w:ascii="Segoe UI" w:hAnsi="Segoe UI" w:cs="Segoe UI"/>
        </w:rPr>
        <w:t xml:space="preserve">ne nalaze </w:t>
      </w:r>
      <w:r>
        <w:rPr>
          <w:rFonts w:ascii="Segoe UI" w:hAnsi="Segoe UI" w:cs="Segoe UI"/>
        </w:rPr>
        <w:t>poda</w:t>
      </w:r>
      <w:r w:rsidR="004D456F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ci</w:t>
      </w:r>
      <w:r w:rsidR="004D456F">
        <w:rPr>
          <w:rFonts w:ascii="Segoe UI" w:hAnsi="Segoe UI" w:cs="Segoe UI"/>
        </w:rPr>
        <w:t xml:space="preserve"> o Vašim novčanim obvezama</w:t>
      </w:r>
      <w:r>
        <w:rPr>
          <w:rFonts w:ascii="Segoe UI" w:hAnsi="Segoe UI" w:cs="Segoe UI"/>
        </w:rPr>
        <w:t>.</w:t>
      </w:r>
      <w:r w:rsidRPr="003160CD">
        <w:rPr>
          <w:rFonts w:ascii="Segoe UI" w:hAnsi="Segoe UI" w:cs="Segoe UI"/>
        </w:rPr>
        <w:t xml:space="preserve"> Posredno, primatelj je i H</w:t>
      </w:r>
      <w:r w:rsidR="00C2541D">
        <w:rPr>
          <w:rFonts w:ascii="Segoe UI" w:hAnsi="Segoe UI" w:cs="Segoe UI"/>
        </w:rPr>
        <w:t>rok</w:t>
      </w:r>
      <w:r w:rsidRPr="003160CD">
        <w:rPr>
          <w:rFonts w:ascii="Segoe UI" w:hAnsi="Segoe UI" w:cs="Segoe UI"/>
        </w:rPr>
        <w:t xml:space="preserve"> kao izvršitelj obrade u </w:t>
      </w:r>
      <w:r>
        <w:rPr>
          <w:rFonts w:ascii="Segoe UI" w:hAnsi="Segoe UI" w:cs="Segoe UI"/>
        </w:rPr>
        <w:t>OSR</w:t>
      </w:r>
      <w:r w:rsidRPr="003160CD">
        <w:rPr>
          <w:rFonts w:ascii="Segoe UI" w:hAnsi="Segoe UI" w:cs="Segoe UI"/>
        </w:rPr>
        <w:t xml:space="preserve"> sustavu.</w:t>
      </w:r>
    </w:p>
    <w:p w14:paraId="099FAD02" w14:textId="486D6B5B" w:rsidR="00FE6E53" w:rsidRDefault="00FE6E53" w:rsidP="00FE6E53">
      <w:pPr>
        <w:jc w:val="both"/>
        <w:rPr>
          <w:rFonts w:ascii="Segoe UI" w:eastAsiaTheme="majorEastAsia" w:hAnsi="Segoe UI" w:cs="Segoe UI"/>
          <w:color w:val="2F5496" w:themeColor="accent1" w:themeShade="BF"/>
        </w:rPr>
      </w:pPr>
      <w:r>
        <w:rPr>
          <w:rFonts w:ascii="Segoe UI" w:hAnsi="Segoe UI" w:cs="Segoe UI"/>
        </w:rPr>
        <w:t>Aktualni popis korisnika</w:t>
      </w:r>
      <w:r w:rsidRPr="005F1C0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OSR</w:t>
      </w:r>
      <w:r w:rsidRPr="005F1C0C">
        <w:rPr>
          <w:rFonts w:ascii="Segoe UI" w:hAnsi="Segoe UI" w:cs="Segoe UI"/>
        </w:rPr>
        <w:t xml:space="preserve"> sustava objavljen </w:t>
      </w:r>
      <w:r>
        <w:rPr>
          <w:rFonts w:ascii="Segoe UI" w:hAnsi="Segoe UI" w:cs="Segoe UI"/>
        </w:rPr>
        <w:t xml:space="preserve">je </w:t>
      </w:r>
      <w:r w:rsidRPr="005F1C0C">
        <w:rPr>
          <w:rFonts w:ascii="Segoe UI" w:hAnsi="Segoe UI" w:cs="Segoe UI"/>
        </w:rPr>
        <w:t>na stranici</w:t>
      </w:r>
      <w:r w:rsidR="007C3C98" w:rsidRPr="007C3C98">
        <w:t xml:space="preserve"> </w:t>
      </w:r>
      <w:hyperlink r:id="rId10" w:history="1">
        <w:r w:rsidR="007C3C98" w:rsidRPr="006F459C">
          <w:rPr>
            <w:rFonts w:ascii="Segoe UI" w:hAnsi="Segoe UI" w:cs="Segoe UI"/>
          </w:rPr>
          <w:t>www.hrok.hr/osr-korisnici</w:t>
        </w:r>
      </w:hyperlink>
      <w:r w:rsidR="006F459C">
        <w:rPr>
          <w:rFonts w:ascii="Segoe UI" w:hAnsi="Segoe UI" w:cs="Segoe UI"/>
        </w:rPr>
        <w:t>.</w:t>
      </w:r>
    </w:p>
    <w:p w14:paraId="4DBCC8A5" w14:textId="77777777" w:rsidR="00FE6E53" w:rsidRPr="003429BB" w:rsidRDefault="00FE6E53" w:rsidP="00FE6E53">
      <w:pPr>
        <w:pStyle w:val="Heading1"/>
      </w:pPr>
      <w:r w:rsidRPr="003429BB">
        <w:t>Vaša prava</w:t>
      </w:r>
    </w:p>
    <w:p w14:paraId="5E6A2E24" w14:textId="13D6A76A" w:rsidR="00FE6E53" w:rsidRDefault="00FE6E53" w:rsidP="00FE6E53">
      <w:pPr>
        <w:widowControl w:val="0"/>
        <w:jc w:val="both"/>
        <w:rPr>
          <w:rFonts w:ascii="Segoe UI" w:hAnsi="Segoe UI" w:cs="Segoe UI"/>
        </w:rPr>
      </w:pPr>
      <w:r w:rsidRPr="003429BB">
        <w:rPr>
          <w:rFonts w:ascii="Segoe UI" w:hAnsi="Segoe UI" w:cs="Segoe UI"/>
        </w:rPr>
        <w:t xml:space="preserve">U slučaju obrade Vaših podataka u </w:t>
      </w:r>
      <w:r>
        <w:rPr>
          <w:rFonts w:ascii="Segoe UI" w:hAnsi="Segoe UI" w:cs="Segoe UI"/>
        </w:rPr>
        <w:t>OSR</w:t>
      </w:r>
      <w:r w:rsidRPr="003429BB">
        <w:rPr>
          <w:rFonts w:ascii="Segoe UI" w:hAnsi="Segoe UI" w:cs="Segoe UI"/>
        </w:rPr>
        <w:t xml:space="preserve"> sustavu, imate</w:t>
      </w:r>
      <w:r>
        <w:rPr>
          <w:rFonts w:ascii="Segoe UI" w:hAnsi="Segoe UI" w:cs="Segoe UI"/>
        </w:rPr>
        <w:t xml:space="preserve"> pravo od nas kao voditelja obrade</w:t>
      </w:r>
      <w:r w:rsidR="006C46E1">
        <w:rPr>
          <w:rFonts w:ascii="Segoe UI" w:hAnsi="Segoe UI" w:cs="Segoe UI"/>
        </w:rPr>
        <w:t xml:space="preserve"> zatražiti ostvarenje sljedećih prava</w:t>
      </w:r>
      <w:r w:rsidRPr="003429BB">
        <w:rPr>
          <w:rFonts w:ascii="Segoe UI" w:hAnsi="Segoe UI" w:cs="Segoe UI"/>
        </w:rPr>
        <w:t>:</w:t>
      </w:r>
    </w:p>
    <w:p w14:paraId="0188DCCF" w14:textId="77777777" w:rsidR="00FE6E53" w:rsidRPr="003429BB" w:rsidRDefault="00FE6E53" w:rsidP="00FE6E53">
      <w:pPr>
        <w:pStyle w:val="ListParagraph"/>
        <w:widowControl w:val="0"/>
        <w:numPr>
          <w:ilvl w:val="0"/>
          <w:numId w:val="3"/>
        </w:numPr>
        <w:spacing w:afterLines="60" w:after="144"/>
        <w:contextualSpacing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</w:t>
      </w:r>
      <w:r w:rsidRPr="003429BB">
        <w:rPr>
          <w:rFonts w:ascii="Segoe UI" w:hAnsi="Segoe UI" w:cs="Segoe UI"/>
          <w:b/>
          <w:bCs/>
        </w:rPr>
        <w:t>ravo na pristup osobnim podacima</w:t>
      </w:r>
    </w:p>
    <w:p w14:paraId="7A8BA19A" w14:textId="6DAF7114" w:rsidR="00FE6E53" w:rsidRDefault="00FE6E53" w:rsidP="00FE6E53">
      <w:pPr>
        <w:pStyle w:val="ListParagraph"/>
        <w:widowControl w:val="0"/>
        <w:spacing w:afterLines="60" w:after="144"/>
        <w:contextualSpacing w:val="0"/>
        <w:jc w:val="both"/>
        <w:rPr>
          <w:rFonts w:ascii="Segoe UI" w:hAnsi="Segoe UI" w:cs="Segoe UI"/>
        </w:rPr>
      </w:pPr>
      <w:r w:rsidRPr="003429BB">
        <w:rPr>
          <w:rFonts w:ascii="Segoe UI" w:hAnsi="Segoe UI" w:cs="Segoe UI"/>
        </w:rPr>
        <w:t xml:space="preserve">Vezano uz podatke koji se obrađuju u </w:t>
      </w:r>
      <w:r>
        <w:rPr>
          <w:rFonts w:ascii="Segoe UI" w:hAnsi="Segoe UI" w:cs="Segoe UI"/>
        </w:rPr>
        <w:t>OSR</w:t>
      </w:r>
      <w:r w:rsidRPr="003429BB">
        <w:rPr>
          <w:rFonts w:ascii="Segoe UI" w:hAnsi="Segoe UI" w:cs="Segoe UI"/>
        </w:rPr>
        <w:t xml:space="preserve"> sustavu, možete zatražiti potvrdu obrađuju li se </w:t>
      </w:r>
      <w:r>
        <w:rPr>
          <w:rFonts w:ascii="Segoe UI" w:hAnsi="Segoe UI" w:cs="Segoe UI"/>
        </w:rPr>
        <w:t>V</w:t>
      </w:r>
      <w:r w:rsidRPr="003429BB">
        <w:rPr>
          <w:rFonts w:ascii="Segoe UI" w:hAnsi="Segoe UI" w:cs="Segoe UI"/>
        </w:rPr>
        <w:t>aši osobni podaci te kopiju osobnih podataka u slučaju da se podaci obrađuju.</w:t>
      </w:r>
    </w:p>
    <w:p w14:paraId="3AD8A7CE" w14:textId="77777777" w:rsidR="00FE6E53" w:rsidRPr="003429BB" w:rsidRDefault="00FE6E53" w:rsidP="00FE6E53">
      <w:pPr>
        <w:pStyle w:val="ListParagraph"/>
        <w:widowControl w:val="0"/>
        <w:numPr>
          <w:ilvl w:val="0"/>
          <w:numId w:val="3"/>
        </w:numPr>
        <w:spacing w:afterLines="60" w:after="144"/>
        <w:contextualSpacing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</w:t>
      </w:r>
      <w:r w:rsidRPr="003429BB">
        <w:rPr>
          <w:rFonts w:ascii="Segoe UI" w:hAnsi="Segoe UI" w:cs="Segoe UI"/>
          <w:b/>
          <w:bCs/>
        </w:rPr>
        <w:t>ravo na ispravak</w:t>
      </w:r>
    </w:p>
    <w:p w14:paraId="24AA4E9F" w14:textId="77777777" w:rsidR="00FE6E53" w:rsidRDefault="00FE6E53" w:rsidP="00FE6E53">
      <w:pPr>
        <w:pStyle w:val="ListParagraph"/>
        <w:widowControl w:val="0"/>
        <w:spacing w:afterLines="60" w:after="144"/>
        <w:contextualSpacing w:val="0"/>
        <w:jc w:val="both"/>
        <w:rPr>
          <w:rFonts w:ascii="Segoe UI" w:hAnsi="Segoe UI" w:cs="Segoe UI"/>
        </w:rPr>
      </w:pPr>
      <w:r w:rsidRPr="003429BB">
        <w:rPr>
          <w:rFonts w:ascii="Segoe UI" w:hAnsi="Segoe UI" w:cs="Segoe UI"/>
        </w:rPr>
        <w:t xml:space="preserve">U slučaju da smatrate da podaci koji se obrađuju u </w:t>
      </w:r>
      <w:r>
        <w:rPr>
          <w:rFonts w:ascii="Segoe UI" w:hAnsi="Segoe UI" w:cs="Segoe UI"/>
        </w:rPr>
        <w:t>OSR</w:t>
      </w:r>
      <w:r w:rsidRPr="003429BB">
        <w:rPr>
          <w:rFonts w:ascii="Segoe UI" w:hAnsi="Segoe UI" w:cs="Segoe UI"/>
        </w:rPr>
        <w:t xml:space="preserve"> sustavu nisu točni ili potpuni, možete zatražiti ispravak, odnosno dopunu podataka.</w:t>
      </w:r>
    </w:p>
    <w:p w14:paraId="3496F9DC" w14:textId="77777777" w:rsidR="00FE6E53" w:rsidRPr="003429BB" w:rsidRDefault="00FE6E53" w:rsidP="00FE6E53">
      <w:pPr>
        <w:pStyle w:val="ListParagraph"/>
        <w:widowControl w:val="0"/>
        <w:numPr>
          <w:ilvl w:val="0"/>
          <w:numId w:val="3"/>
        </w:numPr>
        <w:spacing w:afterLines="60" w:after="144"/>
        <w:ind w:left="714" w:hanging="357"/>
        <w:contextualSpacing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</w:t>
      </w:r>
      <w:r w:rsidRPr="003429BB">
        <w:rPr>
          <w:rFonts w:ascii="Segoe UI" w:hAnsi="Segoe UI" w:cs="Segoe UI"/>
          <w:b/>
          <w:bCs/>
        </w:rPr>
        <w:t>ravo na brisanje („pravo na zaborav“)</w:t>
      </w:r>
    </w:p>
    <w:p w14:paraId="1EFC4D6F" w14:textId="79DB0D03" w:rsidR="006454D4" w:rsidRPr="006454D4" w:rsidRDefault="00FE6E53" w:rsidP="00945D13">
      <w:pPr>
        <w:pStyle w:val="tekst"/>
        <w:spacing w:after="120"/>
        <w:ind w:left="709"/>
      </w:pPr>
      <w:r>
        <w:t xml:space="preserve">Pravo na </w:t>
      </w:r>
      <w:r w:rsidRPr="003429BB">
        <w:t xml:space="preserve">brisanje osobnih podataka </w:t>
      </w:r>
      <w:r w:rsidR="006454D4">
        <w:t>možete</w:t>
      </w:r>
      <w:r w:rsidR="0002197A">
        <w:t xml:space="preserve"> </w:t>
      </w:r>
      <w:r w:rsidR="006454D4" w:rsidRPr="006454D4">
        <w:t>ostvariti ako je ispunjen jedan od sljedećih uvjeta:</w:t>
      </w:r>
    </w:p>
    <w:p w14:paraId="50334D00" w14:textId="2FBCED81" w:rsidR="006454D4" w:rsidRDefault="006454D4" w:rsidP="00945D13">
      <w:pPr>
        <w:numPr>
          <w:ilvl w:val="0"/>
          <w:numId w:val="4"/>
        </w:numPr>
        <w:spacing w:after="120" w:line="240" w:lineRule="auto"/>
        <w:ind w:left="1134"/>
        <w:jc w:val="both"/>
        <w:rPr>
          <w:rFonts w:ascii="Segoe UI" w:hAnsi="Segoe UI" w:cs="Segoe UI"/>
        </w:rPr>
      </w:pPr>
      <w:r w:rsidRPr="006454D4">
        <w:rPr>
          <w:rFonts w:ascii="Segoe UI" w:hAnsi="Segoe UI" w:cs="Segoe UI"/>
        </w:rPr>
        <w:t>osobni podaci više nisu nužni u odnosu na svrhe za koje su prikupljeni ili na drugi način obrađeni;</w:t>
      </w:r>
    </w:p>
    <w:p w14:paraId="323EC8AC" w14:textId="221C4EC1" w:rsidR="00F316CA" w:rsidRPr="00F316CA" w:rsidRDefault="00F316CA" w:rsidP="00F316CA">
      <w:pPr>
        <w:numPr>
          <w:ilvl w:val="0"/>
          <w:numId w:val="4"/>
        </w:numPr>
        <w:spacing w:after="120" w:line="240" w:lineRule="auto"/>
        <w:ind w:left="1134"/>
        <w:jc w:val="both"/>
        <w:rPr>
          <w:rFonts w:ascii="Segoe UI" w:hAnsi="Segoe UI" w:cs="Segoe UI"/>
        </w:rPr>
      </w:pPr>
      <w:r w:rsidRPr="00F316CA">
        <w:rPr>
          <w:rFonts w:ascii="Segoe UI" w:hAnsi="Segoe UI" w:cs="Segoe UI"/>
        </w:rPr>
        <w:t xml:space="preserve">uložili ste prigovor na obradu, a Vaši legitimni razlozi za brisanje nadilaze naš legitimni interes za obradu (i legitimni interes drugih korisnika); </w:t>
      </w:r>
    </w:p>
    <w:p w14:paraId="5B1DE33F" w14:textId="6EC84D22" w:rsidR="006454D4" w:rsidRDefault="006454D4" w:rsidP="00945D13">
      <w:pPr>
        <w:numPr>
          <w:ilvl w:val="0"/>
          <w:numId w:val="4"/>
        </w:numPr>
        <w:spacing w:after="120" w:line="240" w:lineRule="auto"/>
        <w:ind w:left="1134"/>
        <w:jc w:val="both"/>
        <w:rPr>
          <w:rFonts w:ascii="Segoe UI" w:hAnsi="Segoe UI" w:cs="Segoe UI"/>
        </w:rPr>
      </w:pPr>
      <w:r w:rsidRPr="006454D4">
        <w:rPr>
          <w:rFonts w:ascii="Segoe UI" w:hAnsi="Segoe UI" w:cs="Segoe UI"/>
        </w:rPr>
        <w:t>osobni podaci nisu zakonito obrađeni ili se osobni podaci moraju brisati radi poštovanja pravne obveze.</w:t>
      </w:r>
    </w:p>
    <w:p w14:paraId="17F7EE35" w14:textId="540BB1CB" w:rsidR="0002197A" w:rsidRPr="00620557" w:rsidRDefault="006454D4" w:rsidP="00620557">
      <w:pPr>
        <w:spacing w:line="240" w:lineRule="auto"/>
        <w:ind w:left="709"/>
        <w:jc w:val="both"/>
        <w:rPr>
          <w:rFonts w:ascii="Segoe UI" w:hAnsi="Segoe UI" w:cs="Segoe UI"/>
        </w:rPr>
      </w:pPr>
      <w:r w:rsidRPr="006454D4">
        <w:rPr>
          <w:rFonts w:ascii="Segoe UI" w:hAnsi="Segoe UI" w:cs="Segoe UI"/>
        </w:rPr>
        <w:t xml:space="preserve">Pravo na brisanje </w:t>
      </w:r>
      <w:r w:rsidR="00945D13">
        <w:rPr>
          <w:rFonts w:ascii="Segoe UI" w:hAnsi="Segoe UI" w:cs="Segoe UI"/>
        </w:rPr>
        <w:t>u skladu s</w:t>
      </w:r>
      <w:r w:rsidRPr="006454D4">
        <w:rPr>
          <w:rFonts w:ascii="Segoe UI" w:hAnsi="Segoe UI" w:cs="Segoe UI"/>
        </w:rPr>
        <w:t xml:space="preserve"> Uredb</w:t>
      </w:r>
      <w:r w:rsidR="00945D13">
        <w:rPr>
          <w:rFonts w:ascii="Segoe UI" w:hAnsi="Segoe UI" w:cs="Segoe UI"/>
        </w:rPr>
        <w:t>om</w:t>
      </w:r>
      <w:r w:rsidRPr="006454D4">
        <w:rPr>
          <w:rFonts w:ascii="Segoe UI" w:hAnsi="Segoe UI" w:cs="Segoe UI"/>
        </w:rPr>
        <w:t xml:space="preserve"> ne primjenjuje se, iako je ispunjen jedan od gore navedenih uvjeta, ako</w:t>
      </w:r>
      <w:r w:rsidR="00571885">
        <w:rPr>
          <w:rFonts w:ascii="Segoe UI" w:hAnsi="Segoe UI" w:cs="Segoe UI"/>
        </w:rPr>
        <w:t xml:space="preserve"> </w:t>
      </w:r>
      <w:r w:rsidRPr="006454D4">
        <w:rPr>
          <w:rFonts w:ascii="Segoe UI" w:hAnsi="Segoe UI" w:cs="Segoe UI"/>
        </w:rPr>
        <w:t>je obrada nužna radi ostvarivanja prava na slobodu izražavanja i informiranja; radi poštovanja pravne obveze kojom se zahtijeva obrada u pravu Unije ili pravu države članice kojem podliježe korisnik ili za izvršavanje zadaće od javnog interesa ili pri izvršavanju službene ovlasti korisnika; u svrhe arhiviranja u javnom interesu, u svrhe znanstvenog ili povijesnog istraživanja ili u statističke svrhe u skladu s propisima; radi postavljanja, ostvarivanja ili obrane pravnih zahtjeva.</w:t>
      </w:r>
    </w:p>
    <w:p w14:paraId="1D7A2F0A" w14:textId="77777777" w:rsidR="00FE6E53" w:rsidRPr="003429BB" w:rsidRDefault="00FE6E53" w:rsidP="00FE6E53">
      <w:pPr>
        <w:pStyle w:val="ListParagraph"/>
        <w:widowControl w:val="0"/>
        <w:numPr>
          <w:ilvl w:val="0"/>
          <w:numId w:val="3"/>
        </w:numPr>
        <w:spacing w:afterLines="60" w:after="144"/>
        <w:ind w:left="714" w:hanging="357"/>
        <w:contextualSpacing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</w:t>
      </w:r>
      <w:r w:rsidRPr="003429BB">
        <w:rPr>
          <w:rFonts w:ascii="Segoe UI" w:hAnsi="Segoe UI" w:cs="Segoe UI"/>
          <w:b/>
          <w:bCs/>
        </w:rPr>
        <w:t>ravo na ograničenje obrade</w:t>
      </w:r>
    </w:p>
    <w:p w14:paraId="736B468E" w14:textId="77777777" w:rsidR="00FE6E53" w:rsidRPr="003429BB" w:rsidRDefault="00FE6E53" w:rsidP="00FE6E53">
      <w:pPr>
        <w:pStyle w:val="tekst"/>
        <w:widowControl w:val="0"/>
        <w:spacing w:afterLines="60" w:after="144"/>
        <w:ind w:left="709"/>
      </w:pPr>
      <w:r>
        <w:t>Pravo na</w:t>
      </w:r>
      <w:r w:rsidRPr="003429BB">
        <w:t xml:space="preserve"> ograničenje obrade </w:t>
      </w:r>
      <w:r>
        <w:t xml:space="preserve">možete ostvariti </w:t>
      </w:r>
      <w:r w:rsidRPr="003429BB">
        <w:t>ako je ispunjen jedan od sljedećih uvjeta:</w:t>
      </w:r>
    </w:p>
    <w:p w14:paraId="757EB111" w14:textId="77777777" w:rsidR="00FE6E53" w:rsidRPr="003429BB" w:rsidRDefault="00FE6E53" w:rsidP="00FE6E53">
      <w:pPr>
        <w:pStyle w:val="tekst"/>
        <w:widowControl w:val="0"/>
        <w:numPr>
          <w:ilvl w:val="0"/>
          <w:numId w:val="4"/>
        </w:numPr>
        <w:spacing w:afterLines="60" w:after="144"/>
        <w:ind w:left="1134"/>
      </w:pPr>
      <w:r w:rsidRPr="003429BB">
        <w:t xml:space="preserve">osporavate točnost osobnih podataka, na razdoblje kojim se </w:t>
      </w:r>
      <w:r>
        <w:t>korisniku</w:t>
      </w:r>
      <w:r w:rsidRPr="003429BB">
        <w:t xml:space="preserve"> omogućuje provjera točnosti osobnih podataka;</w:t>
      </w:r>
    </w:p>
    <w:p w14:paraId="185BC034" w14:textId="77777777" w:rsidR="00FE6E53" w:rsidRPr="003429BB" w:rsidRDefault="00FE6E53" w:rsidP="00FE6E53">
      <w:pPr>
        <w:pStyle w:val="tekst"/>
        <w:widowControl w:val="0"/>
        <w:numPr>
          <w:ilvl w:val="0"/>
          <w:numId w:val="4"/>
        </w:numPr>
        <w:spacing w:afterLines="60" w:after="144"/>
        <w:ind w:left="1134"/>
      </w:pPr>
      <w:r w:rsidRPr="003429BB">
        <w:t>obrada nije zakonita i protivite se brisanju osobnih podataka te umjesto toga tražite ograničenje njihove uporabe;</w:t>
      </w:r>
    </w:p>
    <w:p w14:paraId="3C5BFCBE" w14:textId="77777777" w:rsidR="00F316CA" w:rsidRDefault="00FE6E53" w:rsidP="00FE6E53">
      <w:pPr>
        <w:pStyle w:val="tekst"/>
        <w:widowControl w:val="0"/>
        <w:numPr>
          <w:ilvl w:val="0"/>
          <w:numId w:val="4"/>
        </w:numPr>
        <w:spacing w:afterLines="60" w:after="144"/>
        <w:ind w:left="1134"/>
      </w:pPr>
      <w:r>
        <w:lastRenderedPageBreak/>
        <w:t>korisnik</w:t>
      </w:r>
      <w:r w:rsidRPr="003429BB">
        <w:t xml:space="preserve"> više ne treba osobne podatke za potrebe obrade, ali ih tražite radi postavljanja, ostvarivanja ili obrane pravnih zahtjeva</w:t>
      </w:r>
      <w:r w:rsidR="00F316CA">
        <w:t>;</w:t>
      </w:r>
    </w:p>
    <w:p w14:paraId="12E95B71" w14:textId="5F6321D0" w:rsidR="00FE6E53" w:rsidRDefault="00F316CA" w:rsidP="00FE6E53">
      <w:pPr>
        <w:pStyle w:val="tekst"/>
        <w:widowControl w:val="0"/>
        <w:numPr>
          <w:ilvl w:val="0"/>
          <w:numId w:val="4"/>
        </w:numPr>
        <w:spacing w:afterLines="60" w:after="144"/>
        <w:ind w:left="1134"/>
      </w:pPr>
      <w:r w:rsidRPr="00284AC2">
        <w:t>uložili ste prigovor na obradu na temelju članka 21. stavka 1. Uredbe očekujući potvrdu nadilaze li legitimni razlozi korisnika Vaše razloge</w:t>
      </w:r>
      <w:r w:rsidR="0002197A">
        <w:t>.</w:t>
      </w:r>
    </w:p>
    <w:p w14:paraId="1D65BBA5" w14:textId="77777777" w:rsidR="00C03675" w:rsidRPr="003429BB" w:rsidRDefault="00C03675" w:rsidP="002321F8">
      <w:pPr>
        <w:pStyle w:val="ListParagraph"/>
        <w:widowControl w:val="0"/>
        <w:numPr>
          <w:ilvl w:val="0"/>
          <w:numId w:val="3"/>
        </w:numPr>
        <w:spacing w:afterLines="60" w:after="144"/>
        <w:contextualSpacing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</w:t>
      </w:r>
      <w:r w:rsidRPr="003429BB">
        <w:rPr>
          <w:rFonts w:ascii="Segoe UI" w:hAnsi="Segoe UI" w:cs="Segoe UI"/>
          <w:b/>
          <w:bCs/>
        </w:rPr>
        <w:t>ravo na prigovor</w:t>
      </w:r>
    </w:p>
    <w:p w14:paraId="36132E10" w14:textId="091B4949" w:rsidR="00CC2F51" w:rsidRDefault="008667AE" w:rsidP="002321F8">
      <w:pPr>
        <w:pStyle w:val="ListParagraph"/>
        <w:widowControl w:val="0"/>
        <w:spacing w:afterLines="60" w:after="14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 onom dijelu u kojem se Vaši osobni podatci obrađuju i razmjenjuju u OSR sustavu na temelju legitimnog interesa,</w:t>
      </w:r>
      <w:r w:rsidRPr="00CC2F51">
        <w:rPr>
          <w:rFonts w:ascii="Segoe UI" w:hAnsi="Segoe UI" w:cs="Segoe UI"/>
        </w:rPr>
        <w:t xml:space="preserve"> možete </w:t>
      </w:r>
      <w:r w:rsidR="000633BF">
        <w:rPr>
          <w:rFonts w:ascii="Segoe UI" w:hAnsi="Segoe UI" w:cs="Segoe UI"/>
        </w:rPr>
        <w:t xml:space="preserve">na </w:t>
      </w:r>
      <w:r w:rsidR="000633BF" w:rsidRPr="00B1374E">
        <w:rPr>
          <w:rFonts w:ascii="Segoe UI" w:hAnsi="Segoe UI" w:cs="Segoe UI"/>
        </w:rPr>
        <w:t xml:space="preserve">temelju članka 21. stavka 1. Uredbe </w:t>
      </w:r>
      <w:r w:rsidRPr="00CC2F51">
        <w:rPr>
          <w:rFonts w:ascii="Segoe UI" w:hAnsi="Segoe UI" w:cs="Segoe UI"/>
        </w:rPr>
        <w:t xml:space="preserve">u svakom trenutku uložiti prigovor na </w:t>
      </w:r>
      <w:r>
        <w:rPr>
          <w:rFonts w:ascii="Segoe UI" w:hAnsi="Segoe UI" w:cs="Segoe UI"/>
        </w:rPr>
        <w:t xml:space="preserve">takvu </w:t>
      </w:r>
      <w:r w:rsidRPr="00CC2F51">
        <w:rPr>
          <w:rFonts w:ascii="Segoe UI" w:hAnsi="Segoe UI" w:cs="Segoe UI"/>
        </w:rPr>
        <w:t>obradu Vaših osobnih podataka</w:t>
      </w:r>
      <w:r>
        <w:rPr>
          <w:rFonts w:ascii="Segoe UI" w:hAnsi="Segoe UI" w:cs="Segoe UI"/>
        </w:rPr>
        <w:t xml:space="preserve"> na </w:t>
      </w:r>
      <w:r w:rsidR="00CC2F51" w:rsidRPr="00CC2F51">
        <w:rPr>
          <w:rFonts w:ascii="Segoe UI" w:hAnsi="Segoe UI" w:cs="Segoe UI"/>
        </w:rPr>
        <w:t xml:space="preserve">temelju svoje posebne situacije koja bi nadilazila naš legitimni interes za obradu </w:t>
      </w:r>
      <w:r w:rsidR="00AB6664">
        <w:rPr>
          <w:rFonts w:ascii="Segoe UI" w:hAnsi="Segoe UI" w:cs="Segoe UI"/>
        </w:rPr>
        <w:t xml:space="preserve">Vaših podataka </w:t>
      </w:r>
      <w:r w:rsidR="00CC2F51" w:rsidRPr="00CC2F51">
        <w:rPr>
          <w:rFonts w:ascii="Segoe UI" w:hAnsi="Segoe UI" w:cs="Segoe UI"/>
        </w:rPr>
        <w:t xml:space="preserve">u </w:t>
      </w:r>
      <w:r w:rsidR="00CC2F51">
        <w:rPr>
          <w:rFonts w:ascii="Segoe UI" w:hAnsi="Segoe UI" w:cs="Segoe UI"/>
        </w:rPr>
        <w:t>OSR</w:t>
      </w:r>
      <w:r w:rsidR="00CC2F51" w:rsidRPr="00CC2F51">
        <w:rPr>
          <w:rFonts w:ascii="Segoe UI" w:hAnsi="Segoe UI" w:cs="Segoe UI"/>
        </w:rPr>
        <w:t xml:space="preserve"> sustavu i legitimni interes drugih korisnika</w:t>
      </w:r>
      <w:r>
        <w:rPr>
          <w:rFonts w:ascii="Segoe UI" w:hAnsi="Segoe UI" w:cs="Segoe UI"/>
        </w:rPr>
        <w:t xml:space="preserve"> za obradu tih podataka. </w:t>
      </w:r>
      <w:r w:rsidR="00AB6664">
        <w:rPr>
          <w:rFonts w:ascii="Segoe UI" w:hAnsi="Segoe UI" w:cs="Segoe UI"/>
        </w:rPr>
        <w:t xml:space="preserve"> </w:t>
      </w:r>
    </w:p>
    <w:p w14:paraId="25F921BB" w14:textId="1F7CF344" w:rsidR="00120ED0" w:rsidRDefault="00CC2F51" w:rsidP="00CC2F51">
      <w:pPr>
        <w:pStyle w:val="ListParagraph"/>
        <w:widowControl w:val="0"/>
        <w:spacing w:afterLines="60" w:after="144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Napominjemo da Vaš prigovor </w:t>
      </w:r>
      <w:r w:rsidR="00F316CA">
        <w:rPr>
          <w:rFonts w:ascii="Segoe UI" w:hAnsi="Segoe UI" w:cs="Segoe UI"/>
        </w:rPr>
        <w:t xml:space="preserve">na obradu i razmjenu Vaših podataka u OSR sustavu na </w:t>
      </w:r>
      <w:r w:rsidR="00F0611D">
        <w:rPr>
          <w:rFonts w:ascii="Segoe UI" w:hAnsi="Segoe UI" w:cs="Segoe UI"/>
        </w:rPr>
        <w:t xml:space="preserve">temelju </w:t>
      </w:r>
      <w:r w:rsidR="00F316CA">
        <w:rPr>
          <w:rFonts w:ascii="Segoe UI" w:hAnsi="Segoe UI" w:cs="Segoe UI"/>
        </w:rPr>
        <w:t>legitimnog interesa nema</w:t>
      </w:r>
      <w:r w:rsidR="008667AE">
        <w:rPr>
          <w:rFonts w:ascii="Segoe UI" w:hAnsi="Segoe UI" w:cs="Segoe UI"/>
        </w:rPr>
        <w:t xml:space="preserve"> </w:t>
      </w:r>
      <w:r w:rsidR="00AB6664">
        <w:rPr>
          <w:rFonts w:ascii="Segoe UI" w:hAnsi="Segoe UI" w:cs="Segoe UI"/>
        </w:rPr>
        <w:t>utjecaj na obradu i razm</w:t>
      </w:r>
      <w:r>
        <w:rPr>
          <w:rFonts w:ascii="Segoe UI" w:hAnsi="Segoe UI" w:cs="Segoe UI"/>
        </w:rPr>
        <w:t xml:space="preserve">jenu Vaših podataka </w:t>
      </w:r>
      <w:r w:rsidR="008667AE">
        <w:rPr>
          <w:rFonts w:ascii="Segoe UI" w:hAnsi="Segoe UI" w:cs="Segoe UI"/>
        </w:rPr>
        <w:t xml:space="preserve">u OSR sustavu </w:t>
      </w:r>
      <w:r w:rsidR="00AB6664">
        <w:rPr>
          <w:rFonts w:ascii="Segoe UI" w:hAnsi="Segoe UI" w:cs="Segoe UI"/>
        </w:rPr>
        <w:t xml:space="preserve">u onom dijelu u kojem se ta obrada i razmjena </w:t>
      </w:r>
      <w:r>
        <w:rPr>
          <w:rFonts w:ascii="Segoe UI" w:hAnsi="Segoe UI" w:cs="Segoe UI"/>
        </w:rPr>
        <w:t xml:space="preserve">temelji na poštovanju pravne obveze koju kreditne institucije imaju </w:t>
      </w:r>
      <w:r w:rsidR="00AB6664">
        <w:rPr>
          <w:rFonts w:ascii="Segoe UI" w:hAnsi="Segoe UI" w:cs="Segoe UI"/>
        </w:rPr>
        <w:t>prema čl. 321</w:t>
      </w:r>
      <w:r w:rsidR="00F316CA">
        <w:rPr>
          <w:rFonts w:ascii="Segoe UI" w:hAnsi="Segoe UI" w:cs="Segoe UI"/>
        </w:rPr>
        <w:t>.</w:t>
      </w:r>
      <w:r w:rsidR="00AB666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Zakona o kreditnim institucijama </w:t>
      </w:r>
      <w:r w:rsidR="008667AE">
        <w:rPr>
          <w:rFonts w:ascii="Segoe UI" w:hAnsi="Segoe UI" w:cs="Segoe UI"/>
        </w:rPr>
        <w:t xml:space="preserve">s obzirom na to da </w:t>
      </w:r>
      <w:r w:rsidR="00142B41">
        <w:rPr>
          <w:rFonts w:ascii="Segoe UI" w:hAnsi="Segoe UI" w:cs="Segoe UI"/>
        </w:rPr>
        <w:t xml:space="preserve">se radi o obradi i razmjeni podataka radi </w:t>
      </w:r>
      <w:r w:rsidR="00142B41" w:rsidRPr="0077347E">
        <w:rPr>
          <w:rFonts w:ascii="Segoe UI" w:hAnsi="Segoe UI" w:cs="Segoe UI"/>
        </w:rPr>
        <w:t>poštovanj</w:t>
      </w:r>
      <w:r w:rsidR="00142B41">
        <w:rPr>
          <w:rFonts w:ascii="Segoe UI" w:hAnsi="Segoe UI" w:cs="Segoe UI"/>
        </w:rPr>
        <w:t>a</w:t>
      </w:r>
      <w:r w:rsidR="00142B41" w:rsidRPr="0077347E">
        <w:rPr>
          <w:rFonts w:ascii="Segoe UI" w:hAnsi="Segoe UI" w:cs="Segoe UI"/>
        </w:rPr>
        <w:t xml:space="preserve"> pravne obveze u skladu s čl. 6. st. 1. </w:t>
      </w:r>
      <w:proofErr w:type="spellStart"/>
      <w:r w:rsidR="00142B41" w:rsidRPr="0077347E">
        <w:rPr>
          <w:rFonts w:ascii="Segoe UI" w:hAnsi="Segoe UI" w:cs="Segoe UI"/>
        </w:rPr>
        <w:t>toč</w:t>
      </w:r>
      <w:proofErr w:type="spellEnd"/>
      <w:r w:rsidR="00142B41" w:rsidRPr="0077347E">
        <w:rPr>
          <w:rFonts w:ascii="Segoe UI" w:hAnsi="Segoe UI" w:cs="Segoe UI"/>
        </w:rPr>
        <w:t>. c) Uredbe</w:t>
      </w:r>
      <w:r>
        <w:rPr>
          <w:rFonts w:ascii="Segoe UI" w:hAnsi="Segoe UI" w:cs="Segoe UI"/>
        </w:rPr>
        <w:t xml:space="preserve">.  </w:t>
      </w:r>
    </w:p>
    <w:p w14:paraId="70DC2184" w14:textId="3E67D45E" w:rsidR="00F316CA" w:rsidRPr="00365CD2" w:rsidRDefault="00F316CA" w:rsidP="00F316CA">
      <w:pPr>
        <w:widowControl w:val="0"/>
        <w:spacing w:afterLines="60" w:after="144"/>
        <w:jc w:val="both"/>
        <w:rPr>
          <w:rFonts w:ascii="Segoe UI" w:hAnsi="Segoe UI" w:cs="Segoe UI"/>
        </w:rPr>
      </w:pPr>
      <w:r w:rsidRPr="00365CD2">
        <w:rPr>
          <w:rFonts w:ascii="Segoe UI" w:hAnsi="Segoe UI" w:cs="Segoe UI"/>
        </w:rPr>
        <w:t xml:space="preserve">Dodatno, svaka osoba čiji </w:t>
      </w:r>
      <w:r w:rsidR="00197B57" w:rsidRPr="00365CD2">
        <w:rPr>
          <w:rFonts w:ascii="Segoe UI" w:hAnsi="Segoe UI" w:cs="Segoe UI"/>
        </w:rPr>
        <w:t xml:space="preserve">se </w:t>
      </w:r>
      <w:r w:rsidRPr="00365CD2">
        <w:rPr>
          <w:rFonts w:ascii="Segoe UI" w:hAnsi="Segoe UI" w:cs="Segoe UI"/>
        </w:rPr>
        <w:t xml:space="preserve">osobni podatci obrađuju u </w:t>
      </w:r>
      <w:r w:rsidR="00691120">
        <w:rPr>
          <w:rFonts w:ascii="Segoe UI" w:hAnsi="Segoe UI" w:cs="Segoe UI"/>
        </w:rPr>
        <w:t>OSR</w:t>
      </w:r>
      <w:r w:rsidRPr="00365CD2">
        <w:rPr>
          <w:rFonts w:ascii="Segoe UI" w:hAnsi="Segoe UI" w:cs="Segoe UI"/>
        </w:rPr>
        <w:t xml:space="preserve"> sustavu, ima pravo podnijeti prigovor na obradu svojih osobnih podataka nadzornom tijelu, odnosno Agenciji za zaštitu osobnih podataka.</w:t>
      </w:r>
    </w:p>
    <w:p w14:paraId="37AAE541" w14:textId="77777777" w:rsidR="00CC2F51" w:rsidRDefault="00CC2F51" w:rsidP="00CC2F51">
      <w:pPr>
        <w:pStyle w:val="ListParagraph"/>
        <w:widowControl w:val="0"/>
        <w:spacing w:afterLines="60" w:after="144"/>
        <w:contextualSpacing w:val="0"/>
        <w:jc w:val="both"/>
      </w:pPr>
    </w:p>
    <w:p w14:paraId="618FBB5A" w14:textId="304AEA19" w:rsidR="00CE4D00" w:rsidRPr="00EC462E" w:rsidRDefault="001D77B8" w:rsidP="002321F8">
      <w:pPr>
        <w:widowControl w:val="0"/>
        <w:spacing w:afterLines="60" w:after="144"/>
        <w:jc w:val="both"/>
        <w:rPr>
          <w:rFonts w:ascii="Segoe UI" w:hAnsi="Segoe UI" w:cs="Segoe UI"/>
        </w:rPr>
      </w:pPr>
      <w:r w:rsidRPr="00EC462E">
        <w:rPr>
          <w:rFonts w:ascii="Segoe UI" w:hAnsi="Segoe UI" w:cs="Segoe UI"/>
          <w:b/>
        </w:rPr>
        <w:t>Važno</w:t>
      </w:r>
      <w:r w:rsidRPr="00402030">
        <w:rPr>
          <w:rFonts w:ascii="Segoe UI" w:hAnsi="Segoe UI" w:cs="Segoe UI"/>
        </w:rPr>
        <w:t xml:space="preserve">: </w:t>
      </w:r>
      <w:r w:rsidR="00CC2F51">
        <w:rPr>
          <w:rFonts w:ascii="Segoe UI" w:hAnsi="Segoe UI" w:cs="Segoe UI"/>
        </w:rPr>
        <w:t>M</w:t>
      </w:r>
      <w:r w:rsidR="003A6BE3" w:rsidRPr="00EC462E">
        <w:rPr>
          <w:rFonts w:ascii="Segoe UI" w:hAnsi="Segoe UI" w:cs="Segoe UI"/>
        </w:rPr>
        <w:t xml:space="preserve">olimo da prilikom podnošenja zahtjeva za ostvarenje </w:t>
      </w:r>
      <w:r w:rsidR="00CE4D00" w:rsidRPr="00EC462E">
        <w:rPr>
          <w:rFonts w:ascii="Segoe UI" w:hAnsi="Segoe UI" w:cs="Segoe UI"/>
        </w:rPr>
        <w:t xml:space="preserve">Vaših </w:t>
      </w:r>
      <w:r w:rsidR="003A6BE3" w:rsidRPr="00EC462E">
        <w:rPr>
          <w:rFonts w:ascii="Segoe UI" w:hAnsi="Segoe UI" w:cs="Segoe UI"/>
        </w:rPr>
        <w:t>prava</w:t>
      </w:r>
      <w:r w:rsidR="00422030" w:rsidRPr="00EC462E">
        <w:rPr>
          <w:rFonts w:ascii="Segoe UI" w:hAnsi="Segoe UI" w:cs="Segoe UI"/>
        </w:rPr>
        <w:t xml:space="preserve"> </w:t>
      </w:r>
      <w:r w:rsidR="003A6BE3" w:rsidRPr="00EC462E">
        <w:rPr>
          <w:rFonts w:ascii="Segoe UI" w:hAnsi="Segoe UI" w:cs="Segoe UI"/>
        </w:rPr>
        <w:t>na zahtjevu navedete Vaš OIB</w:t>
      </w:r>
      <w:r w:rsidR="00CC2F51">
        <w:rPr>
          <w:rFonts w:ascii="Segoe UI" w:hAnsi="Segoe UI" w:cs="Segoe UI"/>
        </w:rPr>
        <w:t>,</w:t>
      </w:r>
      <w:r w:rsidR="003A6BE3" w:rsidRPr="00EC462E">
        <w:rPr>
          <w:rFonts w:ascii="Segoe UI" w:hAnsi="Segoe UI" w:cs="Segoe UI"/>
        </w:rPr>
        <w:t xml:space="preserve"> ime i prezime</w:t>
      </w:r>
      <w:r w:rsidR="00CC2F51">
        <w:rPr>
          <w:rFonts w:ascii="Segoe UI" w:hAnsi="Segoe UI" w:cs="Segoe UI"/>
        </w:rPr>
        <w:t xml:space="preserve">, odnosno </w:t>
      </w:r>
      <w:r w:rsidR="006D1D94">
        <w:rPr>
          <w:rFonts w:ascii="Segoe UI" w:hAnsi="Segoe UI" w:cs="Segoe UI"/>
        </w:rPr>
        <w:t>naziv poslovne djelatnosti</w:t>
      </w:r>
      <w:r w:rsidR="003A6BE3" w:rsidRPr="00EC462E">
        <w:rPr>
          <w:rFonts w:ascii="Segoe UI" w:hAnsi="Segoe UI" w:cs="Segoe UI"/>
        </w:rPr>
        <w:t xml:space="preserve"> i matični broj</w:t>
      </w:r>
      <w:r w:rsidR="00FC6331">
        <w:rPr>
          <w:rFonts w:ascii="Segoe UI" w:hAnsi="Segoe UI" w:cs="Segoe UI"/>
        </w:rPr>
        <w:t xml:space="preserve"> </w:t>
      </w:r>
      <w:r w:rsidR="003A6BE3" w:rsidRPr="00EC462E">
        <w:rPr>
          <w:rFonts w:ascii="Segoe UI" w:hAnsi="Segoe UI" w:cs="Segoe UI"/>
        </w:rPr>
        <w:t>poslovnog subjekta.</w:t>
      </w:r>
      <w:r w:rsidR="00CE4D00" w:rsidRPr="00EC462E">
        <w:rPr>
          <w:rFonts w:ascii="Segoe UI" w:hAnsi="Segoe UI" w:cs="Segoe UI"/>
        </w:rPr>
        <w:t xml:space="preserve"> </w:t>
      </w:r>
    </w:p>
    <w:p w14:paraId="1987D398" w14:textId="77777777" w:rsidR="006D1D94" w:rsidRDefault="006D1D94" w:rsidP="002321F8">
      <w:pPr>
        <w:widowControl w:val="0"/>
        <w:spacing w:afterLines="60" w:after="144"/>
        <w:jc w:val="both"/>
      </w:pPr>
    </w:p>
    <w:p w14:paraId="51447058" w14:textId="55E9BCB6" w:rsidR="00BA5ED3" w:rsidRDefault="00FE6E53" w:rsidP="00FE6E53">
      <w:pPr>
        <w:pStyle w:val="tekst"/>
        <w:rPr>
          <w:i/>
          <w:iCs/>
        </w:rPr>
      </w:pPr>
      <w:r w:rsidRPr="002F27ED">
        <w:rPr>
          <w:i/>
          <w:iCs/>
        </w:rPr>
        <w:t xml:space="preserve">Gore navedena prava možete ostvariti </w:t>
      </w:r>
      <w:r>
        <w:rPr>
          <w:i/>
          <w:iCs/>
        </w:rPr>
        <w:t>podnošenjem</w:t>
      </w:r>
      <w:r w:rsidRPr="002F27ED">
        <w:rPr>
          <w:i/>
          <w:iCs/>
        </w:rPr>
        <w:t xml:space="preserve"> zahtjeva </w:t>
      </w:r>
      <w:r w:rsidR="001D7EAE">
        <w:rPr>
          <w:i/>
          <w:iCs/>
        </w:rPr>
        <w:t xml:space="preserve">kojim će se osigurati nedvojbena identifikacija Vas kao klijenta, </w:t>
      </w:r>
      <w:r w:rsidRPr="002F27ED">
        <w:rPr>
          <w:i/>
          <w:iCs/>
        </w:rPr>
        <w:t xml:space="preserve">u pisanom obliku osobno </w:t>
      </w:r>
      <w:r w:rsidR="00945D13">
        <w:rPr>
          <w:i/>
          <w:iCs/>
        </w:rPr>
        <w:t>i</w:t>
      </w:r>
      <w:r w:rsidRPr="002F27ED">
        <w:rPr>
          <w:i/>
          <w:iCs/>
        </w:rPr>
        <w:t xml:space="preserve">li po opunomoćeniku u svakoj </w:t>
      </w:r>
      <w:r w:rsidRPr="0092435D">
        <w:rPr>
          <w:i/>
          <w:iCs/>
        </w:rPr>
        <w:t xml:space="preserve">poslovnici </w:t>
      </w:r>
      <w:r w:rsidR="00BA5ED3" w:rsidRPr="00BA5ED3">
        <w:rPr>
          <w:i/>
          <w:iCs/>
        </w:rPr>
        <w:t xml:space="preserve"> </w:t>
      </w:r>
      <w:proofErr w:type="spellStart"/>
      <w:r w:rsidR="00BA5ED3" w:rsidRPr="00BA5ED3">
        <w:rPr>
          <w:i/>
          <w:iCs/>
        </w:rPr>
        <w:t>Addiko</w:t>
      </w:r>
      <w:proofErr w:type="spellEnd"/>
      <w:r w:rsidR="00BA5ED3" w:rsidRPr="00BA5ED3">
        <w:rPr>
          <w:i/>
          <w:iCs/>
        </w:rPr>
        <w:t xml:space="preserve"> Bank </w:t>
      </w:r>
      <w:proofErr w:type="spellStart"/>
      <w:r w:rsidR="00BA5ED3" w:rsidRPr="00BA5ED3">
        <w:rPr>
          <w:i/>
          <w:iCs/>
        </w:rPr>
        <w:t>d.d</w:t>
      </w:r>
      <w:proofErr w:type="spellEnd"/>
      <w:r w:rsidR="00BA5ED3" w:rsidRPr="00BA5ED3">
        <w:rPr>
          <w:i/>
          <w:iCs/>
        </w:rPr>
        <w:t xml:space="preserve"> , odnosno možete poslati poštom na adresu Slavonska avenija 6, 10 000 Zagreb ili putem elektroničke pošte na adresu </w:t>
      </w:r>
      <w:hyperlink r:id="rId11" w:history="1">
        <w:r w:rsidR="00BA5ED3" w:rsidRPr="00731216">
          <w:rPr>
            <w:rStyle w:val="Hyperlink"/>
            <w:i/>
            <w:iCs/>
          </w:rPr>
          <w:t>info.hr@addik</w:t>
        </w:r>
        <w:r w:rsidR="00BA5ED3" w:rsidRPr="00731216">
          <w:rPr>
            <w:rStyle w:val="Hyperlink"/>
            <w:i/>
            <w:iCs/>
          </w:rPr>
          <w:t>o</w:t>
        </w:r>
        <w:r w:rsidR="00BA5ED3" w:rsidRPr="00731216">
          <w:rPr>
            <w:rStyle w:val="Hyperlink"/>
            <w:i/>
            <w:iCs/>
          </w:rPr>
          <w:t>.com</w:t>
        </w:r>
      </w:hyperlink>
      <w:r w:rsidR="00BA5ED3">
        <w:rPr>
          <w:i/>
          <w:iCs/>
        </w:rPr>
        <w:t>.</w:t>
      </w:r>
    </w:p>
    <w:p w14:paraId="0818300A" w14:textId="30BA1E2E" w:rsidR="00FE6E53" w:rsidRDefault="00FE6E53" w:rsidP="00FE6E53">
      <w:pPr>
        <w:jc w:val="both"/>
        <w:rPr>
          <w:rFonts w:ascii="Segoe UI" w:hAnsi="Segoe UI" w:cs="Segoe UI"/>
          <w:i/>
          <w:iCs/>
        </w:rPr>
      </w:pPr>
      <w:r w:rsidRPr="0094212A">
        <w:rPr>
          <w:rFonts w:ascii="Segoe UI" w:hAnsi="Segoe UI" w:cs="Segoe UI"/>
          <w:i/>
          <w:iCs/>
        </w:rPr>
        <w:t xml:space="preserve">Dodatno, zahtjev </w:t>
      </w:r>
      <w:r>
        <w:rPr>
          <w:rFonts w:ascii="Segoe UI" w:hAnsi="Segoe UI" w:cs="Segoe UI"/>
          <w:i/>
          <w:iCs/>
        </w:rPr>
        <w:t xml:space="preserve">za ostvarivanje prava pristupa osobnim podacima </w:t>
      </w:r>
      <w:r w:rsidRPr="0094212A">
        <w:rPr>
          <w:rFonts w:ascii="Segoe UI" w:hAnsi="Segoe UI" w:cs="Segoe UI"/>
          <w:i/>
          <w:iCs/>
        </w:rPr>
        <w:t>može</w:t>
      </w:r>
      <w:r>
        <w:rPr>
          <w:rFonts w:ascii="Segoe UI" w:hAnsi="Segoe UI" w:cs="Segoe UI"/>
          <w:i/>
          <w:iCs/>
        </w:rPr>
        <w:t>te</w:t>
      </w:r>
      <w:r w:rsidRPr="0094212A">
        <w:rPr>
          <w:rFonts w:ascii="Segoe UI" w:hAnsi="Segoe UI" w:cs="Segoe UI"/>
          <w:i/>
          <w:iCs/>
        </w:rPr>
        <w:t xml:space="preserve"> podnijeti pisanim putem na adresu </w:t>
      </w:r>
      <w:r w:rsidR="00B077F2">
        <w:rPr>
          <w:rFonts w:ascii="Segoe UI" w:hAnsi="Segoe UI" w:cs="Segoe UI"/>
          <w:i/>
          <w:iCs/>
        </w:rPr>
        <w:t xml:space="preserve">Hrok </w:t>
      </w:r>
      <w:r>
        <w:rPr>
          <w:rFonts w:ascii="Segoe UI" w:hAnsi="Segoe UI" w:cs="Segoe UI"/>
          <w:i/>
          <w:iCs/>
        </w:rPr>
        <w:t xml:space="preserve">d.o.o. </w:t>
      </w:r>
      <w:r w:rsidR="001C5C09">
        <w:rPr>
          <w:rFonts w:ascii="Segoe UI" w:hAnsi="Segoe UI" w:cs="Segoe UI"/>
          <w:i/>
          <w:iCs/>
        </w:rPr>
        <w:t>Ulica Filipa Vukasovića 1</w:t>
      </w:r>
      <w:r>
        <w:rPr>
          <w:rFonts w:ascii="Segoe UI" w:hAnsi="Segoe UI" w:cs="Segoe UI"/>
          <w:i/>
          <w:iCs/>
        </w:rPr>
        <w:t xml:space="preserve">, 10000 Zagreb, pod uvjetom da </w:t>
      </w:r>
      <w:r w:rsidR="00945D13">
        <w:rPr>
          <w:rFonts w:ascii="Segoe UI" w:hAnsi="Segoe UI" w:cs="Segoe UI"/>
          <w:i/>
          <w:iCs/>
        </w:rPr>
        <w:t>taj zahtjev</w:t>
      </w:r>
      <w:r>
        <w:rPr>
          <w:rFonts w:ascii="Segoe UI" w:hAnsi="Segoe UI" w:cs="Segoe UI"/>
          <w:i/>
          <w:iCs/>
        </w:rPr>
        <w:t xml:space="preserve"> sadrži Vaš ovjereni potpis</w:t>
      </w:r>
      <w:r w:rsidR="00841A9B">
        <w:rPr>
          <w:rFonts w:ascii="Segoe UI" w:hAnsi="Segoe UI" w:cs="Segoe UI"/>
          <w:i/>
          <w:iCs/>
        </w:rPr>
        <w:t xml:space="preserve"> </w:t>
      </w:r>
      <w:r w:rsidR="00841A9B" w:rsidRPr="00841A9B">
        <w:rPr>
          <w:rFonts w:ascii="Segoe UI" w:hAnsi="Segoe UI" w:cs="Segoe UI"/>
          <w:i/>
          <w:iCs/>
        </w:rPr>
        <w:t>kod javnog bilježnika u Republici Hrvatskoj ili u diplomatsko-konzularnom predstavništvu Republike Hrvatske</w:t>
      </w:r>
      <w:r>
        <w:rPr>
          <w:rFonts w:ascii="Segoe UI" w:hAnsi="Segoe UI" w:cs="Segoe UI"/>
          <w:i/>
          <w:iCs/>
        </w:rPr>
        <w:t>.</w:t>
      </w:r>
      <w:r w:rsidRPr="0094212A">
        <w:rPr>
          <w:rFonts w:ascii="Segoe UI" w:hAnsi="Segoe UI" w:cs="Segoe UI"/>
          <w:i/>
          <w:iCs/>
        </w:rPr>
        <w:t xml:space="preserve"> </w:t>
      </w:r>
    </w:p>
    <w:p w14:paraId="22F7B2B2" w14:textId="0518DF1C" w:rsidR="00FE6E53" w:rsidRDefault="00FE6E53" w:rsidP="00FE6E53">
      <w:pPr>
        <w:jc w:val="both"/>
        <w:rPr>
          <w:rFonts w:ascii="Segoe UI" w:hAnsi="Segoe UI" w:cs="Segoe UI"/>
          <w:i/>
          <w:iCs/>
        </w:rPr>
      </w:pPr>
      <w:r w:rsidRPr="001E3C04">
        <w:rPr>
          <w:rFonts w:ascii="Segoe UI" w:hAnsi="Segoe UI" w:cs="Segoe UI"/>
          <w:i/>
          <w:iCs/>
        </w:rPr>
        <w:t xml:space="preserve">Ako imate pitanja ili primjedbe u vezi s obradom Vaših osobnih podataka u </w:t>
      </w:r>
      <w:r>
        <w:rPr>
          <w:rFonts w:ascii="Segoe UI" w:hAnsi="Segoe UI" w:cs="Segoe UI"/>
          <w:i/>
          <w:iCs/>
        </w:rPr>
        <w:t>OSR</w:t>
      </w:r>
      <w:r w:rsidRPr="001E3C04">
        <w:rPr>
          <w:rFonts w:ascii="Segoe UI" w:hAnsi="Segoe UI" w:cs="Segoe UI"/>
          <w:i/>
          <w:iCs/>
        </w:rPr>
        <w:t xml:space="preserve"> sustavu, možete se obratiti našem službeniku za zaštitu podataka putem elektroničke pošte na adresu </w:t>
      </w:r>
      <w:hyperlink r:id="rId12" w:history="1">
        <w:r w:rsidR="00BA5ED3" w:rsidRPr="00731216">
          <w:rPr>
            <w:rStyle w:val="Hyperlink"/>
            <w:rFonts w:ascii="Segoe UI" w:hAnsi="Segoe UI" w:cs="Segoe UI"/>
            <w:i/>
            <w:iCs/>
          </w:rPr>
          <w:t>sluzbenik.zast-os-podataka.hr</w:t>
        </w:r>
        <w:r w:rsidR="00BA5ED3" w:rsidRPr="00731216">
          <w:rPr>
            <w:rStyle w:val="Hyperlink"/>
            <w:rFonts w:ascii="Segoe UI" w:hAnsi="Segoe UI" w:cs="Segoe UI"/>
            <w:i/>
            <w:iCs/>
          </w:rPr>
          <w:t>@</w:t>
        </w:r>
        <w:r w:rsidR="00BA5ED3" w:rsidRPr="00731216">
          <w:rPr>
            <w:rStyle w:val="Hyperlink"/>
            <w:rFonts w:ascii="Segoe UI" w:hAnsi="Segoe UI" w:cs="Segoe UI"/>
            <w:i/>
            <w:iCs/>
          </w:rPr>
          <w:t>addiko.com</w:t>
        </w:r>
      </w:hyperlink>
      <w:r w:rsidR="00BA5ED3">
        <w:rPr>
          <w:rFonts w:ascii="Segoe UI" w:hAnsi="Segoe UI" w:cs="Segoe UI"/>
          <w:i/>
          <w:iCs/>
        </w:rPr>
        <w:t xml:space="preserve"> </w:t>
      </w:r>
      <w:r w:rsidR="00BA5ED3" w:rsidRPr="00BA5ED3">
        <w:rPr>
          <w:rFonts w:ascii="Segoe UI" w:hAnsi="Segoe UI" w:cs="Segoe UI"/>
          <w:i/>
          <w:iCs/>
        </w:rPr>
        <w:t>ili pisanim putem na adresu Slavonska avenija 6, 10 000 Zagreb.</w:t>
      </w:r>
    </w:p>
    <w:p w14:paraId="28D20571" w14:textId="77777777" w:rsidR="00BA5ED3" w:rsidRPr="001E3C04" w:rsidRDefault="00BA5ED3" w:rsidP="00FE6E53">
      <w:pPr>
        <w:jc w:val="both"/>
        <w:rPr>
          <w:rFonts w:ascii="Segoe UI" w:hAnsi="Segoe UI" w:cs="Segoe UI"/>
          <w:i/>
          <w:iCs/>
        </w:rPr>
      </w:pPr>
    </w:p>
    <w:p w14:paraId="138F1FF2" w14:textId="01BD3B64" w:rsidR="00FE6E53" w:rsidRDefault="00BA5ED3" w:rsidP="00FE6E53">
      <w:pPr>
        <w:jc w:val="both"/>
        <w:rPr>
          <w:rFonts w:ascii="Segoe UI" w:hAnsi="Segoe UI" w:cs="Segoe UI"/>
        </w:rPr>
      </w:pPr>
      <w:r w:rsidRPr="00BA5ED3">
        <w:rPr>
          <w:rFonts w:ascii="Segoe UI" w:hAnsi="Segoe UI" w:cs="Segoe UI"/>
        </w:rPr>
        <w:t xml:space="preserve">Vaša </w:t>
      </w:r>
      <w:proofErr w:type="spellStart"/>
      <w:r w:rsidRPr="00BA5ED3">
        <w:rPr>
          <w:rFonts w:ascii="Segoe UI" w:hAnsi="Segoe UI" w:cs="Segoe UI"/>
        </w:rPr>
        <w:t>Addiko</w:t>
      </w:r>
      <w:proofErr w:type="spellEnd"/>
      <w:r w:rsidRPr="00BA5ED3">
        <w:rPr>
          <w:rFonts w:ascii="Segoe UI" w:hAnsi="Segoe UI" w:cs="Segoe UI"/>
        </w:rPr>
        <w:t xml:space="preserve"> Bank</w:t>
      </w:r>
    </w:p>
    <w:bookmarkEnd w:id="1"/>
    <w:p w14:paraId="0DF7F103" w14:textId="77777777" w:rsidR="00BA5ED3" w:rsidRDefault="00BA5ED3" w:rsidP="00B85D32">
      <w:pPr>
        <w:jc w:val="both"/>
      </w:pPr>
    </w:p>
    <w:sectPr w:rsidR="00BA5ED3" w:rsidSect="0095182F">
      <w:headerReference w:type="default" r:id="rId13"/>
      <w:footerReference w:type="default" r:id="rId14"/>
      <w:footnotePr>
        <w:numFmt w:val="chicago"/>
        <w:numRestart w:val="eachSect"/>
      </w:footnotePr>
      <w:pgSz w:w="11906" w:h="16838"/>
      <w:pgMar w:top="1417" w:right="1196" w:bottom="1134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E550" w14:textId="77777777" w:rsidR="00C528EF" w:rsidRDefault="00C528EF">
      <w:pPr>
        <w:spacing w:after="0" w:line="240" w:lineRule="auto"/>
      </w:pPr>
      <w:r>
        <w:separator/>
      </w:r>
    </w:p>
  </w:endnote>
  <w:endnote w:type="continuationSeparator" w:id="0">
    <w:p w14:paraId="047B05F9" w14:textId="77777777" w:rsidR="00C528EF" w:rsidRDefault="00C5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2595" w14:textId="5DBAD38D" w:rsidR="009A0A78" w:rsidRDefault="006B1933" w:rsidP="009A0A78">
    <w:pPr>
      <w:pStyle w:val="Footer"/>
    </w:pPr>
    <w:r>
      <w:tab/>
    </w:r>
    <w:r>
      <w:tab/>
    </w:r>
    <w:r w:rsidR="009A0A78">
      <w:tab/>
    </w:r>
    <w:r w:rsidR="009A0A78">
      <w:tab/>
    </w:r>
    <w:r w:rsidR="009A0A78">
      <w:tab/>
    </w:r>
    <w:r w:rsidR="00980F30">
      <w:t>A</w:t>
    </w:r>
    <w:r w:rsidR="009A0A78" w:rsidRPr="003F2C7A">
      <w:t>1-</w:t>
    </w:r>
    <w:r w:rsidR="009A0A78" w:rsidRPr="003F2C7A">
      <w:fldChar w:fldCharType="begin"/>
    </w:r>
    <w:r w:rsidR="009A0A78" w:rsidRPr="003F2C7A">
      <w:instrText xml:space="preserve"> PAGE   \* MERGEFORMAT </w:instrText>
    </w:r>
    <w:r w:rsidR="009A0A78" w:rsidRPr="003F2C7A">
      <w:fldChar w:fldCharType="separate"/>
    </w:r>
    <w:r w:rsidR="009A0A78" w:rsidRPr="003F2C7A">
      <w:t>1</w:t>
    </w:r>
    <w:r w:rsidR="009A0A78" w:rsidRPr="003F2C7A">
      <w:fldChar w:fldCharType="end"/>
    </w:r>
  </w:p>
  <w:p w14:paraId="76452420" w14:textId="7B399CB7" w:rsidR="009B77A5" w:rsidRDefault="009B77A5" w:rsidP="009A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1479" w14:textId="77777777" w:rsidR="00C528EF" w:rsidRDefault="00C528EF">
      <w:pPr>
        <w:spacing w:after="0" w:line="240" w:lineRule="auto"/>
      </w:pPr>
      <w:r>
        <w:separator/>
      </w:r>
    </w:p>
  </w:footnote>
  <w:footnote w:type="continuationSeparator" w:id="0">
    <w:p w14:paraId="088512E3" w14:textId="77777777" w:rsidR="00C528EF" w:rsidRDefault="00C5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5031" w14:textId="77777777" w:rsidR="00CE4D00" w:rsidRDefault="00CE4D00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2B945" wp14:editId="1146B4B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b65f4009906c5c10bc21642d" descr="{&quot;HashCode&quot;:-6440612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957BC7" w14:textId="13ACE148" w:rsidR="00CE4D00" w:rsidRPr="00ED703F" w:rsidRDefault="00CE4D00" w:rsidP="00ED703F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2B945" id="_x0000_t202" coordsize="21600,21600" o:spt="202" path="m,l,21600r21600,l21600,xe">
              <v:stroke joinstyle="miter"/>
              <v:path gradientshapeok="t" o:connecttype="rect"/>
            </v:shapetype>
            <v:shape id="MSIPCMb65f4009906c5c10bc21642d" o:spid="_x0000_s1026" type="#_x0000_t202" alt="{&quot;HashCode&quot;:-64406123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" o:allowincell="f" filled="f" stroked="f" strokeweight=".5pt">
              <v:textbox inset="20pt,0,20pt,0">
                <w:txbxContent>
                  <w:p w14:paraId="34957BC7" w14:textId="13ACE148" w:rsidR="00CE4D00" w:rsidRPr="00ED703F" w:rsidRDefault="00CE4D00" w:rsidP="00ED703F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C87"/>
    <w:multiLevelType w:val="hybridMultilevel"/>
    <w:tmpl w:val="359C0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7103"/>
    <w:multiLevelType w:val="hybridMultilevel"/>
    <w:tmpl w:val="BA3ADCE6"/>
    <w:lvl w:ilvl="0" w:tplc="A38A95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2E6"/>
    <w:multiLevelType w:val="multilevel"/>
    <w:tmpl w:val="4586B1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C 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95B38"/>
    <w:multiLevelType w:val="hybridMultilevel"/>
    <w:tmpl w:val="8764AE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E3CCB"/>
    <w:multiLevelType w:val="hybridMultilevel"/>
    <w:tmpl w:val="9DD440B4"/>
    <w:lvl w:ilvl="0" w:tplc="3DB83D7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3C3034"/>
    <w:multiLevelType w:val="multilevel"/>
    <w:tmpl w:val="1060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E96D6A"/>
    <w:multiLevelType w:val="hybridMultilevel"/>
    <w:tmpl w:val="A216A60A"/>
    <w:lvl w:ilvl="0" w:tplc="2FF64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64ED"/>
    <w:multiLevelType w:val="hybridMultilevel"/>
    <w:tmpl w:val="1AD48DD4"/>
    <w:lvl w:ilvl="0" w:tplc="7652AA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44C75"/>
    <w:multiLevelType w:val="hybridMultilevel"/>
    <w:tmpl w:val="A4F4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C56CB"/>
    <w:multiLevelType w:val="hybridMultilevel"/>
    <w:tmpl w:val="6CD24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6940">
    <w:abstractNumId w:val="9"/>
  </w:num>
  <w:num w:numId="2" w16cid:durableId="1309507395">
    <w:abstractNumId w:val="1"/>
  </w:num>
  <w:num w:numId="3" w16cid:durableId="2008097676">
    <w:abstractNumId w:val="8"/>
  </w:num>
  <w:num w:numId="4" w16cid:durableId="1882277398">
    <w:abstractNumId w:val="6"/>
  </w:num>
  <w:num w:numId="5" w16cid:durableId="1030030779">
    <w:abstractNumId w:val="4"/>
  </w:num>
  <w:num w:numId="6" w16cid:durableId="1500383980">
    <w:abstractNumId w:val="5"/>
  </w:num>
  <w:num w:numId="7" w16cid:durableId="1382481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034469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395896">
    <w:abstractNumId w:val="7"/>
  </w:num>
  <w:num w:numId="10" w16cid:durableId="65497275">
    <w:abstractNumId w:val="3"/>
  </w:num>
  <w:num w:numId="11" w16cid:durableId="95867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53"/>
    <w:rsid w:val="0002197A"/>
    <w:rsid w:val="0002265B"/>
    <w:rsid w:val="000622CC"/>
    <w:rsid w:val="000633BF"/>
    <w:rsid w:val="00071907"/>
    <w:rsid w:val="00071B85"/>
    <w:rsid w:val="000868BC"/>
    <w:rsid w:val="000B36B9"/>
    <w:rsid w:val="000E2E13"/>
    <w:rsid w:val="000F7D93"/>
    <w:rsid w:val="00120ED0"/>
    <w:rsid w:val="00133418"/>
    <w:rsid w:val="00142B41"/>
    <w:rsid w:val="0014754C"/>
    <w:rsid w:val="0017224A"/>
    <w:rsid w:val="00197B57"/>
    <w:rsid w:val="001A4E3B"/>
    <w:rsid w:val="001B0187"/>
    <w:rsid w:val="001B58F8"/>
    <w:rsid w:val="001C5C09"/>
    <w:rsid w:val="001D77B8"/>
    <w:rsid w:val="001D7EAE"/>
    <w:rsid w:val="00206B10"/>
    <w:rsid w:val="002321F8"/>
    <w:rsid w:val="00240459"/>
    <w:rsid w:val="00260B7F"/>
    <w:rsid w:val="002842AE"/>
    <w:rsid w:val="00284651"/>
    <w:rsid w:val="002B320E"/>
    <w:rsid w:val="002B445A"/>
    <w:rsid w:val="002D45C2"/>
    <w:rsid w:val="002E317B"/>
    <w:rsid w:val="002E63F8"/>
    <w:rsid w:val="002F194C"/>
    <w:rsid w:val="00316935"/>
    <w:rsid w:val="00327C3F"/>
    <w:rsid w:val="003439F9"/>
    <w:rsid w:val="0035402E"/>
    <w:rsid w:val="0035542D"/>
    <w:rsid w:val="0036308A"/>
    <w:rsid w:val="003A6BE3"/>
    <w:rsid w:val="003B30EE"/>
    <w:rsid w:val="003C7882"/>
    <w:rsid w:val="003F2C7A"/>
    <w:rsid w:val="00402030"/>
    <w:rsid w:val="00422030"/>
    <w:rsid w:val="00430480"/>
    <w:rsid w:val="00434D2A"/>
    <w:rsid w:val="00436C4A"/>
    <w:rsid w:val="004569D6"/>
    <w:rsid w:val="00470255"/>
    <w:rsid w:val="004838D4"/>
    <w:rsid w:val="00485F11"/>
    <w:rsid w:val="00495F74"/>
    <w:rsid w:val="004A02DE"/>
    <w:rsid w:val="004D3C0D"/>
    <w:rsid w:val="004D456F"/>
    <w:rsid w:val="00504B7C"/>
    <w:rsid w:val="00522CB4"/>
    <w:rsid w:val="00530231"/>
    <w:rsid w:val="0053273F"/>
    <w:rsid w:val="00537D00"/>
    <w:rsid w:val="00537D72"/>
    <w:rsid w:val="005409AC"/>
    <w:rsid w:val="00544EEE"/>
    <w:rsid w:val="00550EF2"/>
    <w:rsid w:val="005714CF"/>
    <w:rsid w:val="00571885"/>
    <w:rsid w:val="005817B9"/>
    <w:rsid w:val="00584D0D"/>
    <w:rsid w:val="00585AD8"/>
    <w:rsid w:val="0059272B"/>
    <w:rsid w:val="005A0623"/>
    <w:rsid w:val="005A0849"/>
    <w:rsid w:val="005B0DBF"/>
    <w:rsid w:val="005B2956"/>
    <w:rsid w:val="00605A88"/>
    <w:rsid w:val="0061077C"/>
    <w:rsid w:val="00620557"/>
    <w:rsid w:val="00625D65"/>
    <w:rsid w:val="00642A4D"/>
    <w:rsid w:val="006454D4"/>
    <w:rsid w:val="006460DD"/>
    <w:rsid w:val="00664C0A"/>
    <w:rsid w:val="006766B4"/>
    <w:rsid w:val="0068414A"/>
    <w:rsid w:val="00691120"/>
    <w:rsid w:val="00697DA3"/>
    <w:rsid w:val="006B1933"/>
    <w:rsid w:val="006C46E1"/>
    <w:rsid w:val="006D0CFF"/>
    <w:rsid w:val="006D1D94"/>
    <w:rsid w:val="006D2687"/>
    <w:rsid w:val="006D504A"/>
    <w:rsid w:val="006F459C"/>
    <w:rsid w:val="00747DD8"/>
    <w:rsid w:val="007518FC"/>
    <w:rsid w:val="00767F1F"/>
    <w:rsid w:val="0077347E"/>
    <w:rsid w:val="007A2ED5"/>
    <w:rsid w:val="007A77BB"/>
    <w:rsid w:val="007B1991"/>
    <w:rsid w:val="007B48EE"/>
    <w:rsid w:val="007C3C98"/>
    <w:rsid w:val="007D6352"/>
    <w:rsid w:val="00841A9B"/>
    <w:rsid w:val="00843643"/>
    <w:rsid w:val="008471D6"/>
    <w:rsid w:val="00864CE8"/>
    <w:rsid w:val="008667AE"/>
    <w:rsid w:val="00894A15"/>
    <w:rsid w:val="008B6DE8"/>
    <w:rsid w:val="008D5C36"/>
    <w:rsid w:val="008F4417"/>
    <w:rsid w:val="008F576B"/>
    <w:rsid w:val="00904109"/>
    <w:rsid w:val="009052C3"/>
    <w:rsid w:val="009254C9"/>
    <w:rsid w:val="00931AD4"/>
    <w:rsid w:val="0093630B"/>
    <w:rsid w:val="009437C2"/>
    <w:rsid w:val="00945D13"/>
    <w:rsid w:val="00946747"/>
    <w:rsid w:val="0095182F"/>
    <w:rsid w:val="00980F30"/>
    <w:rsid w:val="00982299"/>
    <w:rsid w:val="009A0A78"/>
    <w:rsid w:val="009B77A5"/>
    <w:rsid w:val="009F6819"/>
    <w:rsid w:val="009F74E2"/>
    <w:rsid w:val="00A00D4A"/>
    <w:rsid w:val="00A214BA"/>
    <w:rsid w:val="00A505A2"/>
    <w:rsid w:val="00A54ADA"/>
    <w:rsid w:val="00A61EE6"/>
    <w:rsid w:val="00A70C20"/>
    <w:rsid w:val="00A8066D"/>
    <w:rsid w:val="00A835F9"/>
    <w:rsid w:val="00A83CB9"/>
    <w:rsid w:val="00AB6664"/>
    <w:rsid w:val="00AC5C2F"/>
    <w:rsid w:val="00AD4E21"/>
    <w:rsid w:val="00AF2F90"/>
    <w:rsid w:val="00AF470D"/>
    <w:rsid w:val="00B077F2"/>
    <w:rsid w:val="00B1374E"/>
    <w:rsid w:val="00B20E62"/>
    <w:rsid w:val="00B37269"/>
    <w:rsid w:val="00B40F4A"/>
    <w:rsid w:val="00B545E5"/>
    <w:rsid w:val="00B85D32"/>
    <w:rsid w:val="00BA5ED3"/>
    <w:rsid w:val="00BA6CA7"/>
    <w:rsid w:val="00BA79F3"/>
    <w:rsid w:val="00BB2DF1"/>
    <w:rsid w:val="00BE3B58"/>
    <w:rsid w:val="00C03675"/>
    <w:rsid w:val="00C15C2C"/>
    <w:rsid w:val="00C2541D"/>
    <w:rsid w:val="00C47F6E"/>
    <w:rsid w:val="00C528EF"/>
    <w:rsid w:val="00C57F2D"/>
    <w:rsid w:val="00C6105C"/>
    <w:rsid w:val="00C6387A"/>
    <w:rsid w:val="00CB2EA0"/>
    <w:rsid w:val="00CB4606"/>
    <w:rsid w:val="00CB4626"/>
    <w:rsid w:val="00CC2F51"/>
    <w:rsid w:val="00CE0291"/>
    <w:rsid w:val="00CE4958"/>
    <w:rsid w:val="00CE4D00"/>
    <w:rsid w:val="00D02CA8"/>
    <w:rsid w:val="00D35829"/>
    <w:rsid w:val="00D42FD2"/>
    <w:rsid w:val="00D4478B"/>
    <w:rsid w:val="00D56A8E"/>
    <w:rsid w:val="00D5741B"/>
    <w:rsid w:val="00D626AC"/>
    <w:rsid w:val="00D75888"/>
    <w:rsid w:val="00DC1F97"/>
    <w:rsid w:val="00DD3F3A"/>
    <w:rsid w:val="00DF49FC"/>
    <w:rsid w:val="00E52869"/>
    <w:rsid w:val="00E57B06"/>
    <w:rsid w:val="00E60F54"/>
    <w:rsid w:val="00E66A4A"/>
    <w:rsid w:val="00E72BC9"/>
    <w:rsid w:val="00E8649B"/>
    <w:rsid w:val="00EA689C"/>
    <w:rsid w:val="00EC462E"/>
    <w:rsid w:val="00ED5629"/>
    <w:rsid w:val="00ED703F"/>
    <w:rsid w:val="00EE1701"/>
    <w:rsid w:val="00EE731E"/>
    <w:rsid w:val="00EF4A6A"/>
    <w:rsid w:val="00F0611D"/>
    <w:rsid w:val="00F1136C"/>
    <w:rsid w:val="00F17608"/>
    <w:rsid w:val="00F21CE9"/>
    <w:rsid w:val="00F23545"/>
    <w:rsid w:val="00F316CA"/>
    <w:rsid w:val="00F6416E"/>
    <w:rsid w:val="00F735C8"/>
    <w:rsid w:val="00FA6C1F"/>
    <w:rsid w:val="00FC6331"/>
    <w:rsid w:val="00FE0006"/>
    <w:rsid w:val="00FE1761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A298D9"/>
  <w15:chartTrackingRefBased/>
  <w15:docId w15:val="{56D8A741-6C84-4AE4-8D16-F7586C5F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53"/>
  </w:style>
  <w:style w:type="paragraph" w:styleId="Heading1">
    <w:name w:val="heading 1"/>
    <w:basedOn w:val="Normal"/>
    <w:next w:val="Normal"/>
    <w:link w:val="Heading1Char"/>
    <w:uiPriority w:val="9"/>
    <w:qFormat/>
    <w:rsid w:val="00FE6E53"/>
    <w:pPr>
      <w:keepNext/>
      <w:keepLines/>
      <w:spacing w:before="360" w:after="120"/>
      <w:outlineLvl w:val="0"/>
    </w:pPr>
    <w:rPr>
      <w:rFonts w:ascii="Segoe UI" w:eastAsiaTheme="majorEastAsia" w:hAnsi="Segoe U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E53"/>
    <w:rPr>
      <w:rFonts w:ascii="Segoe UI" w:eastAsiaTheme="majorEastAsia" w:hAnsi="Segoe U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6E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E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FE6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E53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FE6E5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E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53"/>
  </w:style>
  <w:style w:type="paragraph" w:customStyle="1" w:styleId="tekst">
    <w:name w:val="tekst"/>
    <w:basedOn w:val="NoSpacing"/>
    <w:link w:val="tekstChar"/>
    <w:qFormat/>
    <w:rsid w:val="00FE6E53"/>
    <w:pPr>
      <w:spacing w:after="160"/>
      <w:jc w:val="both"/>
    </w:pPr>
    <w:rPr>
      <w:rFonts w:ascii="Segoe UI" w:hAnsi="Segoe UI" w:cs="Segoe UI"/>
    </w:rPr>
  </w:style>
  <w:style w:type="paragraph" w:customStyle="1" w:styleId="naslov">
    <w:name w:val="naslov"/>
    <w:basedOn w:val="NoSpacing"/>
    <w:link w:val="naslovChar"/>
    <w:qFormat/>
    <w:rsid w:val="00FE6E53"/>
    <w:pPr>
      <w:spacing w:before="360" w:after="120"/>
      <w:jc w:val="both"/>
    </w:pPr>
    <w:rPr>
      <w:rFonts w:ascii="Segoe UI" w:hAnsi="Segoe UI" w:cs="Segoe UI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E6E53"/>
  </w:style>
  <w:style w:type="character" w:customStyle="1" w:styleId="tekstChar">
    <w:name w:val="tekst Char"/>
    <w:basedOn w:val="NoSpacingChar"/>
    <w:link w:val="tekst"/>
    <w:rsid w:val="00FE6E53"/>
    <w:rPr>
      <w:rFonts w:ascii="Segoe UI" w:hAnsi="Segoe UI" w:cs="Segoe UI"/>
    </w:rPr>
  </w:style>
  <w:style w:type="character" w:customStyle="1" w:styleId="naslovChar">
    <w:name w:val="naslov Char"/>
    <w:basedOn w:val="NoSpacingChar"/>
    <w:link w:val="naslov"/>
    <w:rsid w:val="00FE6E53"/>
    <w:rPr>
      <w:rFonts w:ascii="Segoe UI" w:hAnsi="Segoe UI" w:cs="Segoe U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5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F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0"/>
  </w:style>
  <w:style w:type="paragraph" w:styleId="Revision">
    <w:name w:val="Revision"/>
    <w:hidden/>
    <w:uiPriority w:val="99"/>
    <w:semiHidden/>
    <w:rsid w:val="005A062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A5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luzbenik.zast-os-podataka.hr@addik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hr@addik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rok.hr/osr-korisni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A3598CAFB8A47AAB97E311F0714F5" ma:contentTypeVersion="14" ma:contentTypeDescription="Create a new document." ma:contentTypeScope="" ma:versionID="d3fe42e772047959a642dbd22497f587">
  <xsd:schema xmlns:xsd="http://www.w3.org/2001/XMLSchema" xmlns:xs="http://www.w3.org/2001/XMLSchema" xmlns:p="http://schemas.microsoft.com/office/2006/metadata/properties" xmlns:ns1="http://schemas.microsoft.com/sharepoint/v3" xmlns:ns3="9c8bd131-0fc1-4bbb-a5c8-9be02aa47388" xmlns:ns4="1028e36e-a6a2-4141-92c5-dfa90cfb8422" targetNamespace="http://schemas.microsoft.com/office/2006/metadata/properties" ma:root="true" ma:fieldsID="60ce3b19d8d9b86cd71e9c5946eeb091" ns1:_="" ns3:_="" ns4:_="">
    <xsd:import namespace="http://schemas.microsoft.com/sharepoint/v3"/>
    <xsd:import namespace="9c8bd131-0fc1-4bbb-a5c8-9be02aa47388"/>
    <xsd:import namespace="1028e36e-a6a2-4141-92c5-dfa90cfb84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bd131-0fc1-4bbb-a5c8-9be02aa47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36e-a6a2-4141-92c5-dfa90cfb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DCB46-BF20-4185-A0BC-7E6B264276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28E1B6-96C3-4E9A-AE4C-D997B10B6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6B01-1B1C-44A0-9519-1A528F004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8bd131-0fc1-4bbb-a5c8-9be02aa47388"/>
    <ds:schemaRef ds:uri="1028e36e-a6a2-4141-92c5-dfa90cfb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1584</Words>
  <Characters>8841</Characters>
  <Application>Microsoft Office Word</Application>
  <DocSecurity>0</DocSecurity>
  <Lines>157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 Mladen Ćorić</dc:creator>
  <cp:keywords/>
  <dc:description/>
  <cp:lastModifiedBy>Martin Tandarić</cp:lastModifiedBy>
  <cp:revision>3</cp:revision>
  <dcterms:created xsi:type="dcterms:W3CDTF">2025-01-02T12:20:00Z</dcterms:created>
  <dcterms:modified xsi:type="dcterms:W3CDTF">2025-01-02T12:27:00Z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0x010100BB2A3598CAFB8A47AAB97E311F0714F5</vt:lpwstr>
  </property>
  <property fmtid="{D5CDD505-2E9C-101B-9397-08002B2CF9AE}" pid="3" name="MSIP_Label_887d4d90-4885-4871-9cd1-173169706724_Enabled">
    <vt:lpwstr>True</vt:lpwstr>
  </property>
  <property fmtid="{D5CDD505-2E9C-101B-9397-08002B2CF9AE}" pid="4" name="MSIP_Label_887d4d90-4885-4871-9cd1-173169706724_SiteId">
    <vt:lpwstr>43cecf9e-a78b-4f21-a286-6d94953f3005</vt:lpwstr>
  </property>
  <property fmtid="{D5CDD505-2E9C-101B-9397-08002B2CF9AE}" pid="5" name="MSIP_Label_887d4d90-4885-4871-9cd1-173169706724_Owner">
    <vt:lpwstr>mmadjeric@sit.pbz.hr</vt:lpwstr>
  </property>
  <property fmtid="{D5CDD505-2E9C-101B-9397-08002B2CF9AE}" pid="6" name="MSIP_Label_887d4d90-4885-4871-9cd1-173169706724_SetDate">
    <vt:lpwstr>2021-04-07T11:13:11.5533618Z</vt:lpwstr>
  </property>
  <property fmtid="{D5CDD505-2E9C-101B-9397-08002B2CF9AE}" pid="7" name="MSIP_Label_887d4d90-4885-4871-9cd1-173169706724_Name">
    <vt:lpwstr>Neosjetljivo - Non-sensitive</vt:lpwstr>
  </property>
  <property fmtid="{D5CDD505-2E9C-101B-9397-08002B2CF9AE}" pid="8" name="MSIP_Label_887d4d90-4885-4871-9cd1-173169706724_Application">
    <vt:lpwstr>Microsoft Azure Information Protection</vt:lpwstr>
  </property>
  <property fmtid="{D5CDD505-2E9C-101B-9397-08002B2CF9AE}" pid="9" name="MSIP_Label_887d4d90-4885-4871-9cd1-173169706724_ActionId">
    <vt:lpwstr>dae11727-0038-4dfa-876b-ca1ac014d41f</vt:lpwstr>
  </property>
  <property fmtid="{D5CDD505-2E9C-101B-9397-08002B2CF9AE}" pid="10" name="MSIP_Label_887d4d90-4885-4871-9cd1-173169706724_Extended_MSFT_Method">
    <vt:lpwstr>Manual</vt:lpwstr>
  </property>
  <property fmtid="{D5CDD505-2E9C-101B-9397-08002B2CF9AE}" pid="11" name="MSIP_Label_0eb301fc-f4e8-4434-b9b9-e7da7a363f22_Enabled">
    <vt:lpwstr>True</vt:lpwstr>
  </property>
  <property fmtid="{D5CDD505-2E9C-101B-9397-08002B2CF9AE}" pid="12" name="MSIP_Label_0eb301fc-f4e8-4434-b9b9-e7da7a363f22_SiteId">
    <vt:lpwstr>08aa261f-ff45-40d0-8662-4a8befbf8105</vt:lpwstr>
  </property>
  <property fmtid="{D5CDD505-2E9C-101B-9397-08002B2CF9AE}" pid="13" name="MSIP_Label_0eb301fc-f4e8-4434-b9b9-e7da7a363f22_Owner">
    <vt:lpwstr>F510800@zaba.hr</vt:lpwstr>
  </property>
  <property fmtid="{D5CDD505-2E9C-101B-9397-08002B2CF9AE}" pid="14" name="MSIP_Label_0eb301fc-f4e8-4434-b9b9-e7da7a363f22_SetDate">
    <vt:lpwstr>2020-05-04T20:54:49.9205794Z</vt:lpwstr>
  </property>
  <property fmtid="{D5CDD505-2E9C-101B-9397-08002B2CF9AE}" pid="15" name="MSIP_Label_0eb301fc-f4e8-4434-b9b9-e7da7a363f22_Name">
    <vt:lpwstr>INTERNAL USE ONLY</vt:lpwstr>
  </property>
  <property fmtid="{D5CDD505-2E9C-101B-9397-08002B2CF9AE}" pid="16" name="MSIP_Label_0eb301fc-f4e8-4434-b9b9-e7da7a363f22_Application">
    <vt:lpwstr>Microsoft Azure Information Protection</vt:lpwstr>
  </property>
  <property fmtid="{D5CDD505-2E9C-101B-9397-08002B2CF9AE}" pid="17" name="MSIP_Label_0eb301fc-f4e8-4434-b9b9-e7da7a363f22_ActionId">
    <vt:lpwstr>1be209f7-8056-49d2-a731-9b7959923868</vt:lpwstr>
  </property>
  <property fmtid="{D5CDD505-2E9C-101B-9397-08002B2CF9AE}" pid="18" name="MSIP_Label_0eb301fc-f4e8-4434-b9b9-e7da7a363f22_Extended_MSFT_Method">
    <vt:lpwstr>Automatic</vt:lpwstr>
  </property>
  <property fmtid="{D5CDD505-2E9C-101B-9397-08002B2CF9AE}" pid="19" name="MSIP_Label_38939b85-7e40-4a1d-91e1-0e84c3b219d7_Enabled">
    <vt:lpwstr>True</vt:lpwstr>
  </property>
  <property fmtid="{D5CDD505-2E9C-101B-9397-08002B2CF9AE}" pid="20" name="MSIP_Label_38939b85-7e40-4a1d-91e1-0e84c3b219d7_SiteId">
    <vt:lpwstr>3ad0376a-54d3-49a6-9e20-52de0a92fc89</vt:lpwstr>
  </property>
  <property fmtid="{D5CDD505-2E9C-101B-9397-08002B2CF9AE}" pid="21" name="MSIP_Label_38939b85-7e40-4a1d-91e1-0e84c3b219d7_Owner">
    <vt:lpwstr>ihudurovic@erste.hr</vt:lpwstr>
  </property>
  <property fmtid="{D5CDD505-2E9C-101B-9397-08002B2CF9AE}" pid="22" name="MSIP_Label_38939b85-7e40-4a1d-91e1-0e84c3b219d7_SetDate">
    <vt:lpwstr>2021-03-11T10:26:13.4209360Z</vt:lpwstr>
  </property>
  <property fmtid="{D5CDD505-2E9C-101B-9397-08002B2CF9AE}" pid="23" name="MSIP_Label_38939b85-7e40-4a1d-91e1-0e84c3b219d7_Name">
    <vt:lpwstr>Internal</vt:lpwstr>
  </property>
  <property fmtid="{D5CDD505-2E9C-101B-9397-08002B2CF9AE}" pid="24" name="MSIP_Label_38939b85-7e40-4a1d-91e1-0e84c3b219d7_Application">
    <vt:lpwstr>Microsoft Azure Information Protection</vt:lpwstr>
  </property>
  <property fmtid="{D5CDD505-2E9C-101B-9397-08002B2CF9AE}" pid="25" name="MSIP_Label_38939b85-7e40-4a1d-91e1-0e84c3b219d7_ActionId">
    <vt:lpwstr>0511a4f9-7b8b-4784-8fd4-011507989df6</vt:lpwstr>
  </property>
  <property fmtid="{D5CDD505-2E9C-101B-9397-08002B2CF9AE}" pid="26" name="MSIP_Label_38939b85-7e40-4a1d-91e1-0e84c3b219d7_Extended_MSFT_Method">
    <vt:lpwstr>Automatic</vt:lpwstr>
  </property>
  <property fmtid="{D5CDD505-2E9C-101B-9397-08002B2CF9AE}" pid="27" name="MSIP_Label_76b3dc2d-4302-4cf5-85ce-962694cbf4b3_Enabled">
    <vt:lpwstr>True</vt:lpwstr>
  </property>
  <property fmtid="{D5CDD505-2E9C-101B-9397-08002B2CF9AE}" pid="28" name="MSIP_Label_76b3dc2d-4302-4cf5-85ce-962694cbf4b3_SiteId">
    <vt:lpwstr>08aa261f-ff45-40d0-8662-4a8befbf8105</vt:lpwstr>
  </property>
  <property fmtid="{D5CDD505-2E9C-101B-9397-08002B2CF9AE}" pid="29" name="MSIP_Label_76b3dc2d-4302-4cf5-85ce-962694cbf4b3_Owner">
    <vt:lpwstr>F510800@zaba.hr</vt:lpwstr>
  </property>
  <property fmtid="{D5CDD505-2E9C-101B-9397-08002B2CF9AE}" pid="30" name="MSIP_Label_76b3dc2d-4302-4cf5-85ce-962694cbf4b3_SetDate">
    <vt:lpwstr>2020-05-04T20:54:49.9205794Z</vt:lpwstr>
  </property>
  <property fmtid="{D5CDD505-2E9C-101B-9397-08002B2CF9AE}" pid="31" name="MSIP_Label_76b3dc2d-4302-4cf5-85ce-962694cbf4b3_Name">
    <vt:lpwstr>ZABA</vt:lpwstr>
  </property>
  <property fmtid="{D5CDD505-2E9C-101B-9397-08002B2CF9AE}" pid="32" name="MSIP_Label_76b3dc2d-4302-4cf5-85ce-962694cbf4b3_Application">
    <vt:lpwstr>Microsoft Azure Information Protection</vt:lpwstr>
  </property>
  <property fmtid="{D5CDD505-2E9C-101B-9397-08002B2CF9AE}" pid="33" name="MSIP_Label_76b3dc2d-4302-4cf5-85ce-962694cbf4b3_ActionId">
    <vt:lpwstr>1be209f7-8056-49d2-a731-9b7959923868</vt:lpwstr>
  </property>
  <property fmtid="{D5CDD505-2E9C-101B-9397-08002B2CF9AE}" pid="34" name="MSIP_Label_76b3dc2d-4302-4cf5-85ce-962694cbf4b3_Parent">
    <vt:lpwstr>0eb301fc-f4e8-4434-b9b9-e7da7a363f22</vt:lpwstr>
  </property>
  <property fmtid="{D5CDD505-2E9C-101B-9397-08002B2CF9AE}" pid="35" name="MSIP_Label_76b3dc2d-4302-4cf5-85ce-962694cbf4b3_Extended_MSFT_Method">
    <vt:lpwstr>Automatic</vt:lpwstr>
  </property>
  <property fmtid="{D5CDD505-2E9C-101B-9397-08002B2CF9AE}" pid="36" name="Sensitivity">
    <vt:lpwstr>Neosjetljivo - Non-sensitive INTERNAL USE ONLY Internal ZABA</vt:lpwstr>
  </property>
</Properties>
</file>